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93" w:rsidRDefault="00DE6693" w:rsidP="00540966">
      <w:pPr>
        <w:pStyle w:val="NormlnsWWW"/>
        <w:spacing w:before="0" w:after="0" w:line="276" w:lineRule="auto"/>
        <w:jc w:val="center"/>
        <w:rPr>
          <w:b/>
          <w:bCs/>
          <w:sz w:val="28"/>
        </w:rPr>
      </w:pPr>
    </w:p>
    <w:p w:rsidR="001759B7" w:rsidRPr="00DE6693" w:rsidRDefault="001759B7" w:rsidP="00540966">
      <w:pPr>
        <w:pStyle w:val="NormlnsWWW"/>
        <w:spacing w:before="0" w:after="0" w:line="276" w:lineRule="auto"/>
        <w:jc w:val="center"/>
        <w:rPr>
          <w:b/>
          <w:bCs/>
          <w:sz w:val="28"/>
        </w:rPr>
      </w:pPr>
      <w:r w:rsidRPr="00DE6693">
        <w:rPr>
          <w:b/>
          <w:bCs/>
          <w:sz w:val="28"/>
        </w:rPr>
        <w:t>PRAVIDLA PRO PŘIJÍMÁNÍ A VYŘIZOVÁNÍ STÍŽNOSTÍ</w:t>
      </w:r>
    </w:p>
    <w:p w:rsidR="00737645" w:rsidRDefault="00737645" w:rsidP="00540966">
      <w:pPr>
        <w:pStyle w:val="NormlnsWWW"/>
        <w:spacing w:before="0" w:after="0" w:line="276" w:lineRule="auto"/>
        <w:jc w:val="center"/>
        <w:rPr>
          <w:b/>
          <w:bCs/>
        </w:rPr>
      </w:pPr>
    </w:p>
    <w:p w:rsidR="00DE6693" w:rsidRPr="00DE6693" w:rsidRDefault="00DE6693" w:rsidP="00540966">
      <w:pPr>
        <w:pStyle w:val="NormlnsWWW"/>
        <w:spacing w:before="0" w:after="0" w:line="276" w:lineRule="auto"/>
        <w:jc w:val="center"/>
        <w:rPr>
          <w:b/>
          <w:bCs/>
        </w:rPr>
      </w:pPr>
    </w:p>
    <w:p w:rsidR="001759B7" w:rsidRPr="00DE6693" w:rsidRDefault="00412E8C" w:rsidP="00412E8C">
      <w:pPr>
        <w:pStyle w:val="NormlnsWWW"/>
        <w:spacing w:before="0" w:after="0" w:line="276" w:lineRule="auto"/>
        <w:jc w:val="center"/>
        <w:rPr>
          <w:b/>
          <w:bCs/>
        </w:rPr>
      </w:pPr>
      <w:r w:rsidRPr="00DE6693">
        <w:rPr>
          <w:b/>
          <w:bCs/>
        </w:rPr>
        <w:t>I.</w:t>
      </w:r>
    </w:p>
    <w:p w:rsidR="001759B7" w:rsidRPr="00DE6693" w:rsidRDefault="001759B7" w:rsidP="00412E8C">
      <w:pPr>
        <w:pStyle w:val="NormlnsWWW"/>
        <w:spacing w:before="0" w:after="0" w:line="276" w:lineRule="auto"/>
        <w:jc w:val="center"/>
        <w:rPr>
          <w:b/>
          <w:bCs/>
          <w:caps/>
        </w:rPr>
      </w:pPr>
      <w:r w:rsidRPr="00DE6693">
        <w:rPr>
          <w:b/>
          <w:bCs/>
          <w:caps/>
        </w:rPr>
        <w:t>Úvod</w:t>
      </w:r>
    </w:p>
    <w:p w:rsidR="00540966" w:rsidRPr="00DE6693" w:rsidRDefault="00540966" w:rsidP="00540966">
      <w:pPr>
        <w:pStyle w:val="NormlnsWWW"/>
        <w:spacing w:before="0" w:after="0" w:line="276" w:lineRule="auto"/>
        <w:ind w:left="1080"/>
        <w:rPr>
          <w:b/>
          <w:bCs/>
        </w:rPr>
      </w:pPr>
    </w:p>
    <w:p w:rsidR="001759B7" w:rsidRPr="00DE6693" w:rsidRDefault="00540966" w:rsidP="00D834BB">
      <w:pPr>
        <w:pStyle w:val="NormlnsWWW"/>
        <w:spacing w:before="0" w:after="0" w:line="276" w:lineRule="auto"/>
        <w:jc w:val="both"/>
      </w:pPr>
      <w:r w:rsidRPr="00DE6693">
        <w:t xml:space="preserve">Zájmem Charity Kaplice </w:t>
      </w:r>
      <w:r w:rsidR="001759B7" w:rsidRPr="00DE6693">
        <w:t>je spokojenost uživatelů</w:t>
      </w:r>
      <w:r w:rsidR="00E70956" w:rsidRPr="00DE6693">
        <w:t xml:space="preserve"> a jejich rodin</w:t>
      </w:r>
      <w:r w:rsidR="001759B7" w:rsidRPr="00DE6693">
        <w:t xml:space="preserve"> s poskytovanými službami a vysoká kvalita poskytovaných </w:t>
      </w:r>
      <w:r w:rsidR="00E70956" w:rsidRPr="00DE6693">
        <w:t xml:space="preserve">sociálních </w:t>
      </w:r>
      <w:r w:rsidR="001759B7" w:rsidRPr="00DE6693">
        <w:t xml:space="preserve">služeb. </w:t>
      </w:r>
      <w:r w:rsidR="00E70956" w:rsidRPr="00DE6693">
        <w:t xml:space="preserve">To platí i pro sociální službu sociální rehabilitace Tolerance. Stížnosti a podněty </w:t>
      </w:r>
      <w:r w:rsidR="00412E8C" w:rsidRPr="00DE6693">
        <w:t xml:space="preserve">od uživatelů </w:t>
      </w:r>
      <w:r w:rsidR="00E70956" w:rsidRPr="00DE6693">
        <w:t xml:space="preserve">jsou pro nás cennou zpětnou vazbou </w:t>
      </w:r>
      <w:r w:rsidR="00412E8C" w:rsidRPr="00DE6693">
        <w:t>o tom, jak spokojení jsou naši klienti s kvalitou poskytované služby, případně nespokojeni a co by se dalo ještě změnit k lepšímu.</w:t>
      </w:r>
    </w:p>
    <w:p w:rsidR="001759B7" w:rsidRDefault="001759B7" w:rsidP="00540966">
      <w:pPr>
        <w:pStyle w:val="NormlnsWWW"/>
        <w:spacing w:before="0" w:after="0" w:line="276" w:lineRule="auto"/>
        <w:jc w:val="center"/>
        <w:rPr>
          <w:b/>
          <w:bCs/>
        </w:rPr>
      </w:pPr>
    </w:p>
    <w:p w:rsidR="00E46322" w:rsidRPr="00DE6693" w:rsidRDefault="00E46322" w:rsidP="00540966">
      <w:pPr>
        <w:pStyle w:val="NormlnsWWW"/>
        <w:spacing w:before="0" w:after="0" w:line="276" w:lineRule="auto"/>
        <w:jc w:val="center"/>
        <w:rPr>
          <w:b/>
          <w:bCs/>
        </w:rPr>
      </w:pPr>
    </w:p>
    <w:p w:rsidR="00412E8C" w:rsidRPr="00DE6693" w:rsidRDefault="00412E8C" w:rsidP="00412E8C">
      <w:pPr>
        <w:pStyle w:val="NormlnsWWW"/>
        <w:spacing w:before="0" w:after="0" w:line="276" w:lineRule="auto"/>
        <w:jc w:val="center"/>
        <w:rPr>
          <w:b/>
          <w:bCs/>
        </w:rPr>
      </w:pPr>
      <w:r w:rsidRPr="00DE6693">
        <w:rPr>
          <w:b/>
          <w:bCs/>
        </w:rPr>
        <w:t>II.</w:t>
      </w:r>
    </w:p>
    <w:p w:rsidR="001759B7" w:rsidRPr="00DE6693" w:rsidRDefault="001759B7" w:rsidP="00412E8C">
      <w:pPr>
        <w:pStyle w:val="NormlnsWWW"/>
        <w:spacing w:before="0" w:after="0" w:line="276" w:lineRule="auto"/>
        <w:jc w:val="center"/>
        <w:rPr>
          <w:b/>
          <w:bCs/>
          <w:caps/>
        </w:rPr>
      </w:pPr>
      <w:r w:rsidRPr="00DE6693">
        <w:rPr>
          <w:b/>
          <w:bCs/>
          <w:caps/>
        </w:rPr>
        <w:t>Základní pojmy a zásady</w:t>
      </w:r>
    </w:p>
    <w:p w:rsidR="00540966" w:rsidRPr="00DE6693" w:rsidRDefault="00540966" w:rsidP="00540966">
      <w:pPr>
        <w:pStyle w:val="NormlnsWWW"/>
        <w:spacing w:before="0" w:after="0" w:line="276" w:lineRule="auto"/>
        <w:ind w:left="1080"/>
        <w:rPr>
          <w:b/>
          <w:bCs/>
        </w:rPr>
      </w:pPr>
    </w:p>
    <w:p w:rsidR="001759B7" w:rsidRPr="00DE6693" w:rsidRDefault="001759B7" w:rsidP="00540966">
      <w:pPr>
        <w:pStyle w:val="NormlnsWWW"/>
        <w:spacing w:before="0" w:after="0" w:line="276" w:lineRule="auto"/>
        <w:jc w:val="both"/>
      </w:pPr>
      <w:r w:rsidRPr="00DE6693">
        <w:rPr>
          <w:b/>
        </w:rPr>
        <w:t>Stížnost</w:t>
      </w:r>
      <w:r w:rsidRPr="00DE6693">
        <w:t xml:space="preserve"> </w:t>
      </w:r>
      <w:r w:rsidR="00540966" w:rsidRPr="00DE6693">
        <w:t xml:space="preserve">- </w:t>
      </w:r>
      <w:r w:rsidRPr="00DE6693">
        <w:t>je jakákoliv forma výhrad, pokud jsou předmětem závažné nedostatky sociální služby, ohrožení nebo porušení práv a oprávněných zájmů uživatele nebo uživatele a jeho zákonného zástupce/opatrovníka.</w:t>
      </w:r>
    </w:p>
    <w:p w:rsidR="00540966" w:rsidRPr="00DE6693" w:rsidRDefault="00540966" w:rsidP="00540966">
      <w:pPr>
        <w:pStyle w:val="NormlnsWWW"/>
        <w:spacing w:before="0" w:after="0" w:line="276" w:lineRule="auto"/>
        <w:ind w:left="426"/>
        <w:jc w:val="both"/>
      </w:pPr>
    </w:p>
    <w:p w:rsidR="001759B7" w:rsidRPr="00DE6693" w:rsidRDefault="001759B7" w:rsidP="00540966">
      <w:pPr>
        <w:pStyle w:val="NormlnsWWW"/>
        <w:spacing w:before="0" w:after="0" w:line="276" w:lineRule="auto"/>
        <w:jc w:val="both"/>
      </w:pPr>
      <w:r w:rsidRPr="00DE6693">
        <w:rPr>
          <w:b/>
        </w:rPr>
        <w:t xml:space="preserve">Podněty </w:t>
      </w:r>
      <w:r w:rsidR="00540966" w:rsidRPr="00DE6693">
        <w:t>-</w:t>
      </w:r>
      <w:r w:rsidR="00540966" w:rsidRPr="00DE6693">
        <w:rPr>
          <w:b/>
        </w:rPr>
        <w:t xml:space="preserve"> </w:t>
      </w:r>
      <w:r w:rsidRPr="00DE6693">
        <w:t xml:space="preserve">jsou </w:t>
      </w:r>
      <w:r w:rsidR="00540966" w:rsidRPr="00DE6693">
        <w:t xml:space="preserve">nápady a </w:t>
      </w:r>
      <w:r w:rsidRPr="00DE6693">
        <w:t xml:space="preserve">návrhy na </w:t>
      </w:r>
      <w:r w:rsidR="00540966" w:rsidRPr="00DE6693">
        <w:t>rozvoj a zkvalitnění</w:t>
      </w:r>
      <w:r w:rsidRPr="00DE6693">
        <w:t xml:space="preserve"> </w:t>
      </w:r>
      <w:r w:rsidR="00540966" w:rsidRPr="00DE6693">
        <w:t xml:space="preserve">poskytované sociální služby </w:t>
      </w:r>
      <w:r w:rsidRPr="00DE6693">
        <w:t>nebo návrh</w:t>
      </w:r>
      <w:r w:rsidR="00540966" w:rsidRPr="00DE6693">
        <w:t>y</w:t>
      </w:r>
      <w:r w:rsidRPr="00DE6693">
        <w:t xml:space="preserve"> </w:t>
      </w:r>
      <w:r w:rsidR="00412E8C" w:rsidRPr="00DE6693">
        <w:t xml:space="preserve">na </w:t>
      </w:r>
      <w:r w:rsidRPr="00DE6693">
        <w:t xml:space="preserve">řešení určité problematiky v oblasti poskytované </w:t>
      </w:r>
      <w:r w:rsidR="00540966" w:rsidRPr="00DE6693">
        <w:t xml:space="preserve">sociální </w:t>
      </w:r>
      <w:r w:rsidRPr="00DE6693">
        <w:t>služby.</w:t>
      </w:r>
    </w:p>
    <w:p w:rsidR="00412E8C" w:rsidRPr="00DE6693" w:rsidRDefault="00412E8C" w:rsidP="00540966">
      <w:pPr>
        <w:pStyle w:val="NormlnsWWW"/>
        <w:spacing w:before="0" w:after="0" w:line="276" w:lineRule="auto"/>
        <w:jc w:val="both"/>
      </w:pPr>
    </w:p>
    <w:p w:rsidR="00D834BB" w:rsidRPr="00DE6693" w:rsidRDefault="001759B7" w:rsidP="002714F4">
      <w:pPr>
        <w:pStyle w:val="NormlnsWWW"/>
        <w:numPr>
          <w:ilvl w:val="0"/>
          <w:numId w:val="17"/>
        </w:numPr>
        <w:spacing w:before="0" w:after="0" w:line="276" w:lineRule="auto"/>
        <w:jc w:val="both"/>
      </w:pPr>
      <w:r w:rsidRPr="00DE6693">
        <w:t xml:space="preserve">K podání stížnosti je oprávněn </w:t>
      </w:r>
      <w:r w:rsidRPr="00DE6693">
        <w:rPr>
          <w:b/>
        </w:rPr>
        <w:t>kdokoliv</w:t>
      </w:r>
      <w:r w:rsidRPr="00DE6693">
        <w:t xml:space="preserve"> (uživatel služby, uživatel a jeho zákonný zástupce/opatrovník i široká veřejnost).</w:t>
      </w:r>
      <w:r w:rsidR="00412E8C" w:rsidRPr="00DE6693">
        <w:t xml:space="preserve"> </w:t>
      </w:r>
    </w:p>
    <w:p w:rsidR="005B09F5" w:rsidRPr="00DE6693" w:rsidRDefault="005B09F5" w:rsidP="005B09F5">
      <w:pPr>
        <w:pStyle w:val="NormlnsWWW"/>
        <w:spacing w:before="0" w:after="0" w:line="276" w:lineRule="auto"/>
        <w:ind w:left="360"/>
        <w:jc w:val="both"/>
      </w:pPr>
    </w:p>
    <w:p w:rsidR="00412E8C" w:rsidRPr="00DE6693" w:rsidRDefault="00412E8C" w:rsidP="002714F4">
      <w:pPr>
        <w:pStyle w:val="NormlnsWWW"/>
        <w:numPr>
          <w:ilvl w:val="0"/>
          <w:numId w:val="17"/>
        </w:numPr>
        <w:spacing w:before="0" w:after="0" w:line="276" w:lineRule="auto"/>
        <w:jc w:val="both"/>
      </w:pPr>
      <w:r w:rsidRPr="00DE6693">
        <w:t>Podání stížnosti a oznámení nebude uživateli ani uživateli a jeho zákonnému zástupci/opatrovníkovi na újmu, a to ani v případě, že se stížnost ukázala jako bezdůvodná. Každý pracovník má povinnost se při vyřizování stížností řídit základními zásadami těchto pravidel.</w:t>
      </w:r>
    </w:p>
    <w:p w:rsidR="005B09F5" w:rsidRPr="00DE6693" w:rsidRDefault="005B09F5" w:rsidP="005B09F5">
      <w:pPr>
        <w:pStyle w:val="NormlnsWWW"/>
        <w:spacing w:before="0" w:after="0" w:line="276" w:lineRule="auto"/>
        <w:ind w:left="360"/>
        <w:jc w:val="both"/>
      </w:pPr>
    </w:p>
    <w:p w:rsidR="001759B7" w:rsidRPr="00DE6693" w:rsidRDefault="001759B7" w:rsidP="002714F4">
      <w:pPr>
        <w:pStyle w:val="NormlnsWWW"/>
        <w:numPr>
          <w:ilvl w:val="0"/>
          <w:numId w:val="17"/>
        </w:numPr>
        <w:spacing w:before="0" w:after="0" w:line="276" w:lineRule="auto"/>
        <w:jc w:val="both"/>
      </w:pPr>
      <w:r w:rsidRPr="00DE6693">
        <w:t xml:space="preserve">V případě potřeby si může stěžovatel na své náklady zajistit služby tlumočníka nebo zvolit si svého zástupce. </w:t>
      </w:r>
    </w:p>
    <w:p w:rsidR="00412E8C" w:rsidRDefault="00412E8C" w:rsidP="00412E8C">
      <w:pPr>
        <w:pStyle w:val="NormlnsWWW"/>
        <w:spacing w:before="0" w:after="0" w:line="276" w:lineRule="auto"/>
        <w:jc w:val="both"/>
      </w:pPr>
    </w:p>
    <w:p w:rsidR="00DE6693" w:rsidRDefault="00DE6693" w:rsidP="00412E8C">
      <w:pPr>
        <w:pStyle w:val="NormlnsWWW"/>
        <w:spacing w:before="0" w:after="0" w:line="276" w:lineRule="auto"/>
        <w:jc w:val="both"/>
      </w:pPr>
    </w:p>
    <w:p w:rsidR="00DE6693" w:rsidRDefault="00DE6693" w:rsidP="00412E8C">
      <w:pPr>
        <w:pStyle w:val="NormlnsWWW"/>
        <w:spacing w:before="0" w:after="0" w:line="276" w:lineRule="auto"/>
        <w:jc w:val="both"/>
      </w:pPr>
    </w:p>
    <w:p w:rsidR="00412E8C" w:rsidRPr="00DE6693" w:rsidRDefault="00412E8C" w:rsidP="00412E8C">
      <w:pPr>
        <w:pStyle w:val="NormlnsWWW"/>
        <w:spacing w:before="0" w:after="0" w:line="276" w:lineRule="auto"/>
        <w:jc w:val="center"/>
        <w:rPr>
          <w:b/>
        </w:rPr>
      </w:pPr>
      <w:r w:rsidRPr="00DE6693">
        <w:rPr>
          <w:b/>
        </w:rPr>
        <w:lastRenderedPageBreak/>
        <w:t>III.</w:t>
      </w:r>
    </w:p>
    <w:p w:rsidR="001759B7" w:rsidRPr="00DE6693" w:rsidRDefault="001759B7" w:rsidP="00412E8C">
      <w:pPr>
        <w:pStyle w:val="NormlnsWWW"/>
        <w:spacing w:before="0" w:after="0" w:line="276" w:lineRule="auto"/>
        <w:jc w:val="center"/>
        <w:rPr>
          <w:b/>
          <w:caps/>
        </w:rPr>
      </w:pPr>
      <w:r w:rsidRPr="00DE6693">
        <w:rPr>
          <w:b/>
          <w:caps/>
        </w:rPr>
        <w:t>Způsob podání stížnosti</w:t>
      </w:r>
    </w:p>
    <w:p w:rsidR="00532BBE" w:rsidRPr="00DE6693" w:rsidRDefault="00532BBE" w:rsidP="00412E8C">
      <w:pPr>
        <w:pStyle w:val="NormlnsWWW"/>
        <w:spacing w:before="0" w:after="0" w:line="276" w:lineRule="auto"/>
        <w:jc w:val="center"/>
        <w:rPr>
          <w:b/>
        </w:rPr>
      </w:pPr>
    </w:p>
    <w:p w:rsidR="001759B7" w:rsidRPr="00DE6693" w:rsidRDefault="001759B7" w:rsidP="00232B0A">
      <w:pPr>
        <w:pStyle w:val="NormlnsWWW"/>
        <w:spacing w:before="0" w:after="0" w:line="276" w:lineRule="auto"/>
        <w:jc w:val="both"/>
        <w:rPr>
          <w:u w:val="single"/>
        </w:rPr>
      </w:pPr>
      <w:r w:rsidRPr="00DE6693">
        <w:rPr>
          <w:u w:val="single"/>
        </w:rPr>
        <w:t>Stížnost a oznámení může stěžovatel podat:</w:t>
      </w:r>
    </w:p>
    <w:p w:rsidR="001759B7" w:rsidRPr="00DE6693" w:rsidRDefault="001759B7" w:rsidP="00232B0A">
      <w:pPr>
        <w:pStyle w:val="NormlnsWWW"/>
        <w:numPr>
          <w:ilvl w:val="0"/>
          <w:numId w:val="16"/>
        </w:numPr>
        <w:spacing w:before="0" w:after="0" w:line="276" w:lineRule="auto"/>
        <w:jc w:val="both"/>
        <w:rPr>
          <w:b/>
        </w:rPr>
      </w:pPr>
      <w:r w:rsidRPr="00DE6693">
        <w:rPr>
          <w:b/>
        </w:rPr>
        <w:t xml:space="preserve">ústně, </w:t>
      </w:r>
    </w:p>
    <w:p w:rsidR="001759B7" w:rsidRPr="00DE6693" w:rsidRDefault="001759B7" w:rsidP="00232B0A">
      <w:pPr>
        <w:pStyle w:val="NormlnsWWW"/>
        <w:numPr>
          <w:ilvl w:val="0"/>
          <w:numId w:val="16"/>
        </w:numPr>
        <w:spacing w:before="0" w:after="0" w:line="276" w:lineRule="auto"/>
        <w:jc w:val="both"/>
        <w:rPr>
          <w:b/>
        </w:rPr>
      </w:pPr>
      <w:r w:rsidRPr="00DE6693">
        <w:rPr>
          <w:b/>
        </w:rPr>
        <w:t xml:space="preserve">písemně, </w:t>
      </w:r>
    </w:p>
    <w:p w:rsidR="001759B7" w:rsidRPr="00DE6693" w:rsidRDefault="001759B7" w:rsidP="00232B0A">
      <w:pPr>
        <w:pStyle w:val="NormlnsWWW"/>
        <w:numPr>
          <w:ilvl w:val="0"/>
          <w:numId w:val="16"/>
        </w:numPr>
        <w:spacing w:before="0" w:after="0" w:line="276" w:lineRule="auto"/>
        <w:jc w:val="both"/>
        <w:rPr>
          <w:b/>
        </w:rPr>
      </w:pPr>
      <w:r w:rsidRPr="00DE6693">
        <w:rPr>
          <w:b/>
        </w:rPr>
        <w:t xml:space="preserve">telefonicky, </w:t>
      </w:r>
    </w:p>
    <w:p w:rsidR="001759B7" w:rsidRPr="00DE6693" w:rsidRDefault="001759B7" w:rsidP="00232B0A">
      <w:pPr>
        <w:pStyle w:val="NormlnsWWW"/>
        <w:numPr>
          <w:ilvl w:val="0"/>
          <w:numId w:val="16"/>
        </w:numPr>
        <w:spacing w:before="0" w:after="0" w:line="276" w:lineRule="auto"/>
        <w:jc w:val="both"/>
        <w:rPr>
          <w:b/>
        </w:rPr>
      </w:pPr>
      <w:r w:rsidRPr="00DE6693">
        <w:rPr>
          <w:b/>
        </w:rPr>
        <w:t xml:space="preserve">e-mailem, </w:t>
      </w:r>
    </w:p>
    <w:p w:rsidR="001759B7" w:rsidRPr="00DE6693" w:rsidRDefault="00232B0A" w:rsidP="00232B0A">
      <w:pPr>
        <w:pStyle w:val="NormlnsWWW"/>
        <w:numPr>
          <w:ilvl w:val="0"/>
          <w:numId w:val="16"/>
        </w:numPr>
        <w:spacing w:before="0" w:after="0" w:line="276" w:lineRule="auto"/>
        <w:jc w:val="both"/>
      </w:pPr>
      <w:r w:rsidRPr="00DE6693">
        <w:rPr>
          <w:b/>
        </w:rPr>
        <w:t>piktogramem</w:t>
      </w:r>
      <w:r w:rsidRPr="00DE6693">
        <w:t>, tedy</w:t>
      </w:r>
      <w:r w:rsidR="001759B7" w:rsidRPr="00DE6693">
        <w:t xml:space="preserve"> ukázáním </w:t>
      </w:r>
      <w:r w:rsidRPr="00DE6693">
        <w:t>obrázku či symbolu</w:t>
      </w:r>
      <w:r w:rsidR="001759B7" w:rsidRPr="00DE6693">
        <w:t xml:space="preserve">, který znázorňuje </w:t>
      </w:r>
      <w:r w:rsidRPr="00DE6693">
        <w:t>obsah</w:t>
      </w:r>
      <w:r w:rsidR="001759B7" w:rsidRPr="00DE6693">
        <w:t xml:space="preserve"> stížnosti</w:t>
      </w:r>
      <w:r w:rsidRPr="00DE6693">
        <w:t xml:space="preserve"> - v </w:t>
      </w:r>
      <w:r w:rsidR="001759B7" w:rsidRPr="00DE6693">
        <w:t>případě</w:t>
      </w:r>
      <w:r w:rsidRPr="00DE6693">
        <w:t>, že</w:t>
      </w:r>
      <w:r w:rsidR="001759B7" w:rsidRPr="00DE6693">
        <w:t xml:space="preserve"> verbální komunikace </w:t>
      </w:r>
      <w:r w:rsidRPr="00DE6693">
        <w:t xml:space="preserve">je pro </w:t>
      </w:r>
      <w:r w:rsidR="001759B7" w:rsidRPr="00DE6693">
        <w:t xml:space="preserve">stěžovatele </w:t>
      </w:r>
      <w:r w:rsidRPr="00DE6693">
        <w:t xml:space="preserve">nemožná, </w:t>
      </w:r>
      <w:r w:rsidR="001759B7" w:rsidRPr="00DE6693">
        <w:t xml:space="preserve">se pracovník se stěžovatelem dohodne na dalším postupu řešení stížnosti, a to </w:t>
      </w:r>
      <w:r w:rsidRPr="00DE6693">
        <w:t>pomocí alternativní komunikace</w:t>
      </w:r>
      <w:r w:rsidR="00532BBE" w:rsidRPr="00DE6693">
        <w:t xml:space="preserve"> s obrázky a piktogramy</w:t>
      </w:r>
      <w:r w:rsidR="001759B7" w:rsidRPr="00DE6693">
        <w:t xml:space="preserve">. </w:t>
      </w:r>
    </w:p>
    <w:p w:rsidR="001759B7" w:rsidRPr="00DE6693" w:rsidRDefault="001759B7" w:rsidP="00232B0A">
      <w:pPr>
        <w:pStyle w:val="NormlnsWWW"/>
        <w:numPr>
          <w:ilvl w:val="0"/>
          <w:numId w:val="16"/>
        </w:numPr>
        <w:spacing w:before="0" w:after="0" w:line="276" w:lineRule="auto"/>
        <w:jc w:val="both"/>
      </w:pPr>
      <w:r w:rsidRPr="00DE6693">
        <w:rPr>
          <w:b/>
        </w:rPr>
        <w:t>anonymně</w:t>
      </w:r>
      <w:r w:rsidRPr="00DE6693">
        <w:t xml:space="preserve"> do schránky stížností, která je umístěna po levé straně před vchodem do sociální služby Sociální rehabilitace</w:t>
      </w:r>
      <w:r w:rsidR="00532BBE" w:rsidRPr="00DE6693">
        <w:t xml:space="preserve"> Tolerance</w:t>
      </w:r>
      <w:r w:rsidRPr="00DE6693">
        <w:t xml:space="preserve"> (</w:t>
      </w:r>
      <w:r w:rsidR="00532BBE" w:rsidRPr="00DE6693">
        <w:t xml:space="preserve">1. patro, </w:t>
      </w:r>
      <w:r w:rsidRPr="00DE6693">
        <w:t xml:space="preserve">Kostelní 128, Kaplice). </w:t>
      </w:r>
    </w:p>
    <w:p w:rsidR="001759B7" w:rsidRPr="00DE6693" w:rsidRDefault="001759B7" w:rsidP="00540966">
      <w:pPr>
        <w:pStyle w:val="NormlnsWWW"/>
        <w:spacing w:before="0" w:after="0" w:line="276" w:lineRule="auto"/>
        <w:ind w:left="720"/>
        <w:jc w:val="both"/>
      </w:pPr>
    </w:p>
    <w:p w:rsidR="00532BBE" w:rsidRPr="00DE6693" w:rsidRDefault="001759B7" w:rsidP="00737645">
      <w:pPr>
        <w:pStyle w:val="NormlnsWWW"/>
        <w:numPr>
          <w:ilvl w:val="0"/>
          <w:numId w:val="18"/>
        </w:numPr>
        <w:spacing w:before="0" w:after="0" w:line="276" w:lineRule="auto"/>
        <w:jc w:val="both"/>
      </w:pPr>
      <w:r w:rsidRPr="00DE6693">
        <w:t xml:space="preserve">Stížnost přijímá kterýkoliv pracovník </w:t>
      </w:r>
      <w:r w:rsidR="00532BBE" w:rsidRPr="00DE6693">
        <w:t>sociální rehabilitace Tolerance</w:t>
      </w:r>
      <w:r w:rsidRPr="00DE6693">
        <w:t xml:space="preserve">, který ji podá příslušnému pracovníkovi, který bude stížnost vyřizovat. </w:t>
      </w:r>
    </w:p>
    <w:p w:rsidR="00532BBE" w:rsidRPr="00DE6693" w:rsidRDefault="00532BBE" w:rsidP="00737645">
      <w:pPr>
        <w:pStyle w:val="NormlnsWWW"/>
        <w:numPr>
          <w:ilvl w:val="0"/>
          <w:numId w:val="18"/>
        </w:numPr>
        <w:spacing w:before="0" w:after="0" w:line="276" w:lineRule="auto"/>
        <w:jc w:val="both"/>
      </w:pPr>
      <w:r w:rsidRPr="00DE6693">
        <w:t xml:space="preserve">Všechny podané stížnosti eviduje vedoucí pracovník sociální služby v  uzamykatelné kartotéce. </w:t>
      </w:r>
    </w:p>
    <w:p w:rsidR="00532BBE" w:rsidRPr="00DE6693" w:rsidRDefault="00532BBE" w:rsidP="00412E8C">
      <w:pPr>
        <w:pStyle w:val="NormlnsWWW"/>
        <w:spacing w:before="0" w:after="0" w:line="276" w:lineRule="auto"/>
        <w:jc w:val="center"/>
        <w:rPr>
          <w:b/>
          <w:bCs/>
        </w:rPr>
      </w:pPr>
    </w:p>
    <w:p w:rsidR="00412E8C" w:rsidRPr="00DE6693" w:rsidRDefault="00412E8C" w:rsidP="00412E8C">
      <w:pPr>
        <w:pStyle w:val="NormlnsWWW"/>
        <w:spacing w:before="0" w:after="0" w:line="276" w:lineRule="auto"/>
        <w:jc w:val="center"/>
        <w:rPr>
          <w:b/>
          <w:bCs/>
        </w:rPr>
      </w:pPr>
      <w:r w:rsidRPr="00DE6693">
        <w:rPr>
          <w:b/>
          <w:bCs/>
        </w:rPr>
        <w:t>IV.</w:t>
      </w:r>
    </w:p>
    <w:p w:rsidR="001759B7" w:rsidRPr="00DE6693" w:rsidRDefault="001759B7" w:rsidP="00412E8C">
      <w:pPr>
        <w:pStyle w:val="NormlnsWWW"/>
        <w:spacing w:before="0" w:after="0" w:line="276" w:lineRule="auto"/>
        <w:jc w:val="center"/>
        <w:rPr>
          <w:b/>
          <w:bCs/>
          <w:caps/>
        </w:rPr>
      </w:pPr>
      <w:r w:rsidRPr="00DE6693">
        <w:rPr>
          <w:b/>
          <w:bCs/>
          <w:caps/>
        </w:rPr>
        <w:t>Věcná příslušnost</w:t>
      </w:r>
    </w:p>
    <w:p w:rsidR="00532BBE" w:rsidRPr="00DE6693" w:rsidRDefault="00532BBE" w:rsidP="00412E8C">
      <w:pPr>
        <w:pStyle w:val="NormlnsWWW"/>
        <w:spacing w:before="0" w:after="0" w:line="276" w:lineRule="auto"/>
        <w:jc w:val="center"/>
        <w:rPr>
          <w:b/>
          <w:bCs/>
        </w:rPr>
      </w:pPr>
    </w:p>
    <w:p w:rsidR="001759B7" w:rsidRPr="00DE6693" w:rsidRDefault="001759B7" w:rsidP="00540966">
      <w:pPr>
        <w:pStyle w:val="NormlnsWWW"/>
        <w:numPr>
          <w:ilvl w:val="0"/>
          <w:numId w:val="12"/>
        </w:numPr>
        <w:spacing w:before="0" w:after="0" w:line="276" w:lineRule="auto"/>
        <w:ind w:left="426"/>
        <w:jc w:val="both"/>
      </w:pPr>
      <w:r w:rsidRPr="00DE6693">
        <w:t xml:space="preserve">Stížnost vyřizuje pracovník, na kterého byla po zaevidování postoupena od vedoucího pracovníka. Stížnosti, které svým obsahem spadají do věcné působnosti více pracovníků, vyřizuje pracovník na základě převažující problematiky nebo její závažnosti. </w:t>
      </w:r>
    </w:p>
    <w:p w:rsidR="001759B7" w:rsidRPr="00DE6693" w:rsidRDefault="001759B7" w:rsidP="00540966">
      <w:pPr>
        <w:pStyle w:val="NormlnsWWW"/>
        <w:numPr>
          <w:ilvl w:val="0"/>
          <w:numId w:val="12"/>
        </w:numPr>
        <w:spacing w:before="0" w:after="0" w:line="276" w:lineRule="auto"/>
        <w:ind w:left="426"/>
        <w:jc w:val="both"/>
      </w:pPr>
      <w:r w:rsidRPr="00DE6693">
        <w:t xml:space="preserve">Pověřený pracovník je oprávněn požadovat od dalších pracovníků vyjádření, stanoviska, příp. podklady, které potřebuje k vyřízení stížnosti. </w:t>
      </w:r>
    </w:p>
    <w:p w:rsidR="001759B7" w:rsidRPr="00DE6693" w:rsidRDefault="001759B7" w:rsidP="00540966">
      <w:pPr>
        <w:pStyle w:val="NormlnsWWW"/>
        <w:numPr>
          <w:ilvl w:val="0"/>
          <w:numId w:val="12"/>
        </w:numPr>
        <w:spacing w:before="0" w:after="0" w:line="276" w:lineRule="auto"/>
        <w:ind w:left="426"/>
        <w:jc w:val="both"/>
      </w:pPr>
      <w:r w:rsidRPr="00DE6693">
        <w:t xml:space="preserve">Pokud je stížnost směřována proti kterémukoliv zaměstnanci organizace, bude ji vyřizovat jeho přímý nadřízený. </w:t>
      </w:r>
    </w:p>
    <w:p w:rsidR="001759B7" w:rsidRPr="00DE6693" w:rsidRDefault="001759B7" w:rsidP="00540966">
      <w:pPr>
        <w:pStyle w:val="NormlnsWWW"/>
        <w:numPr>
          <w:ilvl w:val="0"/>
          <w:numId w:val="12"/>
        </w:numPr>
        <w:spacing w:before="0" w:after="0" w:line="276" w:lineRule="auto"/>
        <w:ind w:left="426"/>
        <w:jc w:val="both"/>
      </w:pPr>
      <w:r w:rsidRPr="00DE6693">
        <w:t>Stížnost směřující vůči vedoucímu pracovníku vyřizuje ředitel</w:t>
      </w:r>
      <w:r w:rsidR="00532BBE" w:rsidRPr="00DE6693">
        <w:t>ka</w:t>
      </w:r>
      <w:r w:rsidRPr="00DE6693">
        <w:t xml:space="preserve"> organizace.</w:t>
      </w:r>
    </w:p>
    <w:p w:rsidR="001759B7" w:rsidRPr="00DE6693" w:rsidRDefault="001759B7" w:rsidP="00540966">
      <w:pPr>
        <w:pStyle w:val="NormlnsWWW"/>
        <w:numPr>
          <w:ilvl w:val="0"/>
          <w:numId w:val="12"/>
        </w:numPr>
        <w:spacing w:before="0" w:after="0" w:line="276" w:lineRule="auto"/>
        <w:ind w:left="426"/>
        <w:jc w:val="both"/>
      </w:pPr>
      <w:r w:rsidRPr="00DE6693">
        <w:t>Stížnost na ředitel</w:t>
      </w:r>
      <w:r w:rsidR="00532BBE" w:rsidRPr="00DE6693">
        <w:t>ku</w:t>
      </w:r>
      <w:r w:rsidRPr="00DE6693">
        <w:t xml:space="preserve"> organizace bude předložena Diecézní charitě České Budějovice, kde se o stížnosti, případně způsobu vyřízení rozhodne.</w:t>
      </w:r>
    </w:p>
    <w:p w:rsidR="001759B7" w:rsidRPr="00DE6693" w:rsidRDefault="001759B7" w:rsidP="00540966">
      <w:pPr>
        <w:pStyle w:val="NormlnsWWW"/>
        <w:numPr>
          <w:ilvl w:val="0"/>
          <w:numId w:val="12"/>
        </w:numPr>
        <w:spacing w:before="0" w:after="0" w:line="276" w:lineRule="auto"/>
        <w:ind w:left="426"/>
        <w:jc w:val="both"/>
      </w:pPr>
      <w:r w:rsidRPr="00DE6693">
        <w:t>Stížnost na Diecézní charitu České Budějovice bude p</w:t>
      </w:r>
      <w:r w:rsidR="00532BBE" w:rsidRPr="00DE6693">
        <w:t>o</w:t>
      </w:r>
      <w:r w:rsidRPr="00DE6693">
        <w:t>stoupeno</w:t>
      </w:r>
      <w:r w:rsidRPr="00DE6693">
        <w:rPr>
          <w:b/>
          <w:bCs/>
        </w:rPr>
        <w:t xml:space="preserve"> </w:t>
      </w:r>
      <w:r w:rsidRPr="00DE6693">
        <w:t xml:space="preserve">Biskupství Českobudějovickému, který rozhodne o způsobu vyřízení. </w:t>
      </w:r>
    </w:p>
    <w:p w:rsidR="00532BBE" w:rsidRPr="00DE6693" w:rsidRDefault="001759B7" w:rsidP="00540966">
      <w:pPr>
        <w:pStyle w:val="NormlnsWWW"/>
        <w:numPr>
          <w:ilvl w:val="0"/>
          <w:numId w:val="12"/>
        </w:numPr>
        <w:spacing w:before="0" w:after="0" w:line="276" w:lineRule="auto"/>
        <w:ind w:left="426"/>
        <w:jc w:val="both"/>
      </w:pPr>
      <w:r w:rsidRPr="00DE6693">
        <w:t xml:space="preserve">Stěžovatel nebo jiná osoba, může namítat podjatost vyřizujícího pracovníka bez zbytečného odkladu. </w:t>
      </w:r>
    </w:p>
    <w:p w:rsidR="00DE6693" w:rsidRDefault="00DE6693" w:rsidP="00DE6693">
      <w:pPr>
        <w:pStyle w:val="NormlnsWWW"/>
        <w:spacing w:before="0" w:after="0" w:line="276" w:lineRule="auto"/>
        <w:ind w:left="426"/>
        <w:jc w:val="both"/>
      </w:pPr>
    </w:p>
    <w:p w:rsidR="00532BBE" w:rsidRPr="00DE6693" w:rsidRDefault="001759B7" w:rsidP="00540966">
      <w:pPr>
        <w:pStyle w:val="NormlnsWWW"/>
        <w:numPr>
          <w:ilvl w:val="0"/>
          <w:numId w:val="12"/>
        </w:numPr>
        <w:spacing w:before="0" w:after="0" w:line="276" w:lineRule="auto"/>
        <w:ind w:left="426"/>
        <w:jc w:val="both"/>
      </w:pPr>
      <w:r w:rsidRPr="00DE6693">
        <w:lastRenderedPageBreak/>
        <w:t>Pokud byla námitka podána se zbytečným odkladem, k námitce se nepřihlédne. O námitce rozhodne bezodkladně vedoucí pracovník.</w:t>
      </w:r>
      <w:r w:rsidR="00532BBE" w:rsidRPr="00DE6693">
        <w:t xml:space="preserve"> </w:t>
      </w:r>
    </w:p>
    <w:p w:rsidR="001759B7" w:rsidRPr="00DE6693" w:rsidRDefault="001759B7" w:rsidP="00540966">
      <w:pPr>
        <w:pStyle w:val="NormlnsWWW"/>
        <w:numPr>
          <w:ilvl w:val="0"/>
          <w:numId w:val="12"/>
        </w:numPr>
        <w:spacing w:before="0" w:after="0" w:line="276" w:lineRule="auto"/>
        <w:ind w:left="426"/>
        <w:jc w:val="both"/>
      </w:pPr>
      <w:r w:rsidRPr="00DE6693">
        <w:t>Pracovník, kterému byla stížnost předána k vyřízení, je povinen o skutečnostech nasvědčujících jeho podjatosti informovat svého nadřízeného. Ten bez zbytečného odkladu rozhodne, zda je důvod k vyloučení pracovníka z vyřizování stížnosti.</w:t>
      </w:r>
    </w:p>
    <w:p w:rsidR="001759B7" w:rsidRPr="00DE6693" w:rsidRDefault="001759B7" w:rsidP="00540966">
      <w:pPr>
        <w:pStyle w:val="NormlnsWWW"/>
        <w:spacing w:before="0" w:after="0" w:line="276" w:lineRule="auto"/>
        <w:ind w:left="426"/>
        <w:jc w:val="both"/>
      </w:pPr>
    </w:p>
    <w:p w:rsidR="00412E8C" w:rsidRPr="00DE6693" w:rsidRDefault="00412E8C" w:rsidP="00412E8C">
      <w:pPr>
        <w:pStyle w:val="NormlnsWWW"/>
        <w:spacing w:before="0" w:after="0" w:line="276" w:lineRule="auto"/>
        <w:jc w:val="center"/>
        <w:rPr>
          <w:b/>
          <w:bCs/>
        </w:rPr>
      </w:pPr>
      <w:r w:rsidRPr="00DE6693">
        <w:rPr>
          <w:b/>
          <w:bCs/>
        </w:rPr>
        <w:t>V.</w:t>
      </w:r>
    </w:p>
    <w:p w:rsidR="001759B7" w:rsidRPr="00DE6693" w:rsidRDefault="001759B7" w:rsidP="00412E8C">
      <w:pPr>
        <w:pStyle w:val="NormlnsWWW"/>
        <w:spacing w:before="0" w:after="0" w:line="276" w:lineRule="auto"/>
        <w:jc w:val="center"/>
        <w:rPr>
          <w:b/>
          <w:bCs/>
          <w:caps/>
        </w:rPr>
      </w:pPr>
      <w:r w:rsidRPr="00DE6693">
        <w:rPr>
          <w:b/>
          <w:bCs/>
          <w:caps/>
        </w:rPr>
        <w:t>Vyřizování stížností</w:t>
      </w:r>
    </w:p>
    <w:p w:rsidR="00532BBE" w:rsidRPr="00DE6693" w:rsidRDefault="00532BBE" w:rsidP="00412E8C">
      <w:pPr>
        <w:pStyle w:val="NormlnsWWW"/>
        <w:spacing w:before="0" w:after="0" w:line="276" w:lineRule="auto"/>
        <w:jc w:val="center"/>
        <w:rPr>
          <w:b/>
          <w:bCs/>
          <w:caps/>
        </w:rPr>
      </w:pPr>
    </w:p>
    <w:p w:rsidR="001759B7" w:rsidRPr="00DE6693" w:rsidRDefault="001759B7" w:rsidP="00540966">
      <w:pPr>
        <w:pStyle w:val="NormlnsWWW"/>
        <w:numPr>
          <w:ilvl w:val="0"/>
          <w:numId w:val="13"/>
        </w:numPr>
        <w:tabs>
          <w:tab w:val="clear" w:pos="720"/>
          <w:tab w:val="num" w:pos="426"/>
        </w:tabs>
        <w:spacing w:before="0" w:after="0" w:line="276" w:lineRule="auto"/>
        <w:ind w:left="426" w:hanging="426"/>
        <w:jc w:val="both"/>
      </w:pPr>
      <w:r w:rsidRPr="00DE6693">
        <w:t>Po přijetí stížnosti příslušný vedoucí pracovník určí neprodleně pracovníka, který bude stížnost vyřizovat a projedná s ním postup.</w:t>
      </w:r>
    </w:p>
    <w:p w:rsidR="001759B7" w:rsidRPr="00DE6693" w:rsidRDefault="001759B7" w:rsidP="00540966">
      <w:pPr>
        <w:pStyle w:val="NormlnsWWW"/>
        <w:numPr>
          <w:ilvl w:val="0"/>
          <w:numId w:val="13"/>
        </w:numPr>
        <w:tabs>
          <w:tab w:val="clear" w:pos="720"/>
          <w:tab w:val="num" w:pos="426"/>
        </w:tabs>
        <w:spacing w:before="0" w:after="0" w:line="276" w:lineRule="auto"/>
        <w:ind w:left="426" w:hanging="426"/>
        <w:jc w:val="both"/>
      </w:pPr>
      <w:r w:rsidRPr="00DE6693">
        <w:t>Požádá-li o to stěžovatel, nebo je-li to v zájmu správného vyřízení stížnosti, při prošetřování stížnosti se bude používat pouze opis stížnosti bez uvedení jména stěžovatele. Původní stížnost se jménem stěžovatele bude uložena v evidenci stížností.</w:t>
      </w:r>
    </w:p>
    <w:p w:rsidR="001759B7" w:rsidRPr="00DE6693" w:rsidRDefault="001759B7" w:rsidP="00540966">
      <w:pPr>
        <w:pStyle w:val="NormlnsWWW"/>
        <w:numPr>
          <w:ilvl w:val="0"/>
          <w:numId w:val="13"/>
        </w:numPr>
        <w:tabs>
          <w:tab w:val="clear" w:pos="720"/>
          <w:tab w:val="num" w:pos="426"/>
        </w:tabs>
        <w:spacing w:before="0" w:after="0" w:line="276" w:lineRule="auto"/>
        <w:ind w:left="426" w:hanging="426"/>
        <w:jc w:val="both"/>
      </w:pPr>
      <w:r w:rsidRPr="00DE6693">
        <w:t>Stížnosti se vyřizují bez zbytečných průtahů. Všechny důležité úkony prováděné v průběhu vyřizování stížnosti se zaznamenávají písemnou formou (protokolem). V případě postoupení dokumentů mezi jednotlivými pracovníky, se děje tak ověřitelnou formou (podpisem o převzetí stížnosti).</w:t>
      </w:r>
    </w:p>
    <w:p w:rsidR="001759B7" w:rsidRPr="00DE6693" w:rsidRDefault="001759B7" w:rsidP="00540966">
      <w:pPr>
        <w:pStyle w:val="NormlnsWWW"/>
        <w:numPr>
          <w:ilvl w:val="0"/>
          <w:numId w:val="13"/>
        </w:numPr>
        <w:tabs>
          <w:tab w:val="clear" w:pos="720"/>
          <w:tab w:val="num" w:pos="426"/>
        </w:tabs>
        <w:spacing w:before="0" w:after="0" w:line="276" w:lineRule="auto"/>
        <w:ind w:left="426" w:hanging="426"/>
        <w:jc w:val="both"/>
      </w:pPr>
      <w:r w:rsidRPr="00DE6693">
        <w:t xml:space="preserve">Vyřízení stížnosti musí být ukončeno do 30 dnů ode dne doručení. K tomu je možno připočíst dobu až 30 dnů, jestliže je zapotřebí ve věci konat ústní jednání nebo místní šetření, je-li nutné vyžádat si ve věci stanovisko či podklady od jiného orgánu, nebo jde-li o zvlášť složitý případ. Prodloužení lhůty stejně tak jako jeho důvod musí být ze spisu patrný. </w:t>
      </w:r>
    </w:p>
    <w:p w:rsidR="00737645" w:rsidRPr="00DE6693" w:rsidRDefault="001759B7" w:rsidP="00737645">
      <w:pPr>
        <w:pStyle w:val="NormlnsWWW"/>
        <w:numPr>
          <w:ilvl w:val="0"/>
          <w:numId w:val="13"/>
        </w:numPr>
        <w:tabs>
          <w:tab w:val="clear" w:pos="720"/>
          <w:tab w:val="num" w:pos="426"/>
        </w:tabs>
        <w:spacing w:before="0" w:after="0" w:line="276" w:lineRule="auto"/>
        <w:ind w:left="426" w:hanging="426"/>
        <w:jc w:val="both"/>
      </w:pPr>
      <w:r w:rsidRPr="00DE6693">
        <w:t xml:space="preserve">Za průtahy či nedůsledné vyřízení stížnosti je nadřízený pracovník povinen vyvodit proti těmto pracovníkům důsledky dle zákoníku práce nebo jiných právních předpisů. Je povinen vyvozovat závěry rovněž vůči těm pracovníkům, proti kterým byla stížnost oprávněně podána. </w:t>
      </w:r>
    </w:p>
    <w:p w:rsidR="001759B7" w:rsidRPr="00DE6693" w:rsidRDefault="001759B7" w:rsidP="00540966">
      <w:pPr>
        <w:pStyle w:val="NormlnsWWW"/>
        <w:numPr>
          <w:ilvl w:val="0"/>
          <w:numId w:val="13"/>
        </w:numPr>
        <w:tabs>
          <w:tab w:val="clear" w:pos="720"/>
          <w:tab w:val="num" w:pos="426"/>
        </w:tabs>
        <w:spacing w:before="0" w:after="0" w:line="276" w:lineRule="auto"/>
        <w:ind w:left="426" w:hanging="426"/>
        <w:jc w:val="both"/>
      </w:pPr>
      <w:r w:rsidRPr="00DE6693">
        <w:t>V průběhu vyřizování stížnosti je pracovník oprávněn vyřizování stížnosti neřešit v případě, že:</w:t>
      </w: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t xml:space="preserve">Stěžovatel svou stížnost anuloval. Jestliže je stěžovatelů více, musí s anulováním souhlasit všichni stěžovatelé. Pokud jeden nebo více stěžovatelů nesouhlasí s anulováním stížnosti, stížnost je i nadále evidována a řešena. </w:t>
      </w: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t>Stěžovatel v určené lhůtě neodstranil podstatné vady stížnosti, jejichž přítomnost brání řádnému vyřízení věci, např. konkretizace věci nebo osoby, proti které stížnost směřuje. To neplatí, může-li pracovník odstranit vady bez nepřiměřeného úsilí sám.</w:t>
      </w: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t xml:space="preserve">Stížnost je zcela evidentně nepravdivá a pomlouvačná. </w:t>
      </w:r>
    </w:p>
    <w:p w:rsidR="00DE6693" w:rsidRDefault="00DE6693" w:rsidP="00DE6693">
      <w:pPr>
        <w:suppressAutoHyphens/>
        <w:spacing w:after="0"/>
        <w:ind w:left="851"/>
        <w:jc w:val="both"/>
        <w:rPr>
          <w:rFonts w:ascii="Times New Roman" w:hAnsi="Times New Roman"/>
          <w:sz w:val="24"/>
          <w:szCs w:val="24"/>
        </w:rPr>
      </w:pPr>
    </w:p>
    <w:p w:rsidR="00DE6693" w:rsidRDefault="00DE6693" w:rsidP="00DE6693">
      <w:pPr>
        <w:suppressAutoHyphens/>
        <w:spacing w:after="0"/>
        <w:ind w:left="851"/>
        <w:jc w:val="both"/>
        <w:rPr>
          <w:rFonts w:ascii="Times New Roman" w:hAnsi="Times New Roman"/>
          <w:sz w:val="24"/>
          <w:szCs w:val="24"/>
        </w:rPr>
      </w:pP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lastRenderedPageBreak/>
        <w:t>Stěžovatel v průběhu vyřizování stížnosti s pracovníkem nespolupracuje a klade překážky takového rázu, že stížnost nemůže být patřičně vyřízena. Tato skutečnost musí být řádně zaznamenaná a dokladovatelná ve spisovém materiálu.</w:t>
      </w: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t>Pracovník zjistí, že předmět stížnosti spadá do působnosti jiného pracovníka. V tomto případě stížnost zastaví, záležitost postoupí příslušnému pracovníku a stěžovatele o tomto informuje.</w:t>
      </w: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t xml:space="preserve">Stěžovatel zemřel. </w:t>
      </w: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t>Zanikla věc nebo právo, kterého se stížnost týká.</w:t>
      </w:r>
    </w:p>
    <w:p w:rsidR="001759B7" w:rsidRPr="00DE6693" w:rsidRDefault="001759B7" w:rsidP="00737645">
      <w:pPr>
        <w:numPr>
          <w:ilvl w:val="0"/>
          <w:numId w:val="9"/>
        </w:numPr>
        <w:suppressAutoHyphens/>
        <w:spacing w:after="0"/>
        <w:ind w:left="851"/>
        <w:jc w:val="both"/>
        <w:rPr>
          <w:rFonts w:ascii="Times New Roman" w:hAnsi="Times New Roman"/>
          <w:sz w:val="24"/>
          <w:szCs w:val="24"/>
        </w:rPr>
      </w:pPr>
      <w:r w:rsidRPr="00DE6693">
        <w:rPr>
          <w:rFonts w:ascii="Times New Roman" w:hAnsi="Times New Roman"/>
          <w:sz w:val="24"/>
          <w:szCs w:val="24"/>
        </w:rPr>
        <w:t>Stížnost se stala zjevně bezpředmětnou.</w:t>
      </w:r>
    </w:p>
    <w:p w:rsidR="001759B7" w:rsidRPr="00DE6693" w:rsidRDefault="001759B7" w:rsidP="00540966">
      <w:pPr>
        <w:pStyle w:val="NormlnsWWW"/>
        <w:spacing w:before="0" w:after="0" w:line="276" w:lineRule="auto"/>
        <w:jc w:val="both"/>
      </w:pPr>
    </w:p>
    <w:p w:rsidR="001759B7" w:rsidRPr="00DE6693" w:rsidRDefault="001759B7" w:rsidP="00737645">
      <w:pPr>
        <w:pStyle w:val="NormlnsWWW"/>
        <w:numPr>
          <w:ilvl w:val="0"/>
          <w:numId w:val="13"/>
        </w:numPr>
        <w:tabs>
          <w:tab w:val="clear" w:pos="720"/>
        </w:tabs>
        <w:spacing w:before="0" w:after="0" w:line="276" w:lineRule="auto"/>
        <w:ind w:left="426"/>
        <w:jc w:val="both"/>
      </w:pPr>
      <w:r w:rsidRPr="00DE6693">
        <w:t>O</w:t>
      </w:r>
      <w:r w:rsidR="00737645" w:rsidRPr="00DE6693">
        <w:t xml:space="preserve"> </w:t>
      </w:r>
      <w:r w:rsidRPr="00DE6693">
        <w:t>zastavení vyřizování stížnosti je pracovník povinen neprodleně informovat stěžovatele. Pokud stěžovatel se zastavením vyřizování stížnosti nesouhlasí, má právo podat námitku k bezprostřednímu nadřízenému pracovníka, který o věci v konečné instanci rozhodne do 30 dnů.</w:t>
      </w:r>
    </w:p>
    <w:p w:rsidR="001759B7" w:rsidRPr="00DE6693" w:rsidRDefault="001759B7" w:rsidP="00970B98">
      <w:pPr>
        <w:pStyle w:val="NormlnsWWW"/>
        <w:numPr>
          <w:ilvl w:val="0"/>
          <w:numId w:val="13"/>
        </w:numPr>
        <w:tabs>
          <w:tab w:val="clear" w:pos="720"/>
        </w:tabs>
        <w:spacing w:before="0" w:after="0" w:line="276" w:lineRule="auto"/>
        <w:ind w:left="426"/>
        <w:jc w:val="both"/>
      </w:pPr>
      <w:r w:rsidRPr="00DE6693">
        <w:t xml:space="preserve">Průběh řešení anonymní stížnosti je vystaven </w:t>
      </w:r>
      <w:r w:rsidR="00737645" w:rsidRPr="00DE6693">
        <w:t xml:space="preserve">na nástěnce </w:t>
      </w:r>
      <w:r w:rsidRPr="00DE6693">
        <w:t>v sociální službě Tolerance a na chodbě</w:t>
      </w:r>
      <w:r w:rsidR="00970B98" w:rsidRPr="00DE6693">
        <w:t>.</w:t>
      </w:r>
      <w:r w:rsidR="00737645" w:rsidRPr="00DE6693">
        <w:t xml:space="preserve"> </w:t>
      </w:r>
    </w:p>
    <w:p w:rsidR="00970B98" w:rsidRPr="00DE6693" w:rsidRDefault="00970B98" w:rsidP="00970B98">
      <w:pPr>
        <w:pStyle w:val="NormlnsWWW"/>
        <w:spacing w:before="0" w:after="0" w:line="276" w:lineRule="auto"/>
        <w:ind w:left="426"/>
        <w:jc w:val="both"/>
      </w:pPr>
    </w:p>
    <w:p w:rsidR="00412E8C" w:rsidRPr="00DE6693" w:rsidRDefault="00412E8C" w:rsidP="00412E8C">
      <w:pPr>
        <w:pStyle w:val="NormlnsWWW"/>
        <w:spacing w:before="0" w:after="0" w:line="276" w:lineRule="auto"/>
        <w:jc w:val="center"/>
        <w:rPr>
          <w:b/>
          <w:bCs/>
        </w:rPr>
      </w:pPr>
      <w:r w:rsidRPr="00DE6693">
        <w:rPr>
          <w:b/>
          <w:bCs/>
        </w:rPr>
        <w:t>VI.</w:t>
      </w:r>
    </w:p>
    <w:p w:rsidR="001759B7" w:rsidRPr="00DE6693" w:rsidRDefault="001759B7" w:rsidP="00412E8C">
      <w:pPr>
        <w:pStyle w:val="NormlnsWWW"/>
        <w:spacing w:before="0" w:after="0" w:line="276" w:lineRule="auto"/>
        <w:jc w:val="center"/>
        <w:rPr>
          <w:b/>
          <w:bCs/>
          <w:caps/>
        </w:rPr>
      </w:pPr>
      <w:r w:rsidRPr="00DE6693">
        <w:rPr>
          <w:b/>
          <w:bCs/>
          <w:caps/>
        </w:rPr>
        <w:t>Ukončení vyřizování stížnosti</w:t>
      </w:r>
    </w:p>
    <w:p w:rsidR="001E2FC3" w:rsidRPr="00DE6693" w:rsidRDefault="001E2FC3" w:rsidP="00412E8C">
      <w:pPr>
        <w:pStyle w:val="NormlnsWWW"/>
        <w:spacing w:before="0" w:after="0" w:line="276" w:lineRule="auto"/>
        <w:jc w:val="center"/>
        <w:rPr>
          <w:b/>
          <w:bCs/>
        </w:rPr>
      </w:pPr>
    </w:p>
    <w:p w:rsidR="001759B7" w:rsidRPr="00DE6693" w:rsidRDefault="001759B7" w:rsidP="00737645">
      <w:pPr>
        <w:pStyle w:val="NormlnsWWW"/>
        <w:numPr>
          <w:ilvl w:val="0"/>
          <w:numId w:val="13"/>
        </w:numPr>
        <w:spacing w:before="0" w:after="0" w:line="276" w:lineRule="auto"/>
        <w:ind w:left="426"/>
        <w:jc w:val="both"/>
      </w:pPr>
      <w:r w:rsidRPr="00DE6693">
        <w:t xml:space="preserve">Příslušný pracovník vyrozumí stěžovatele o výsledku prošetřování písemnou formou (dále ústně nebo alternativně – piktogramy, dle způsobu podání stížnosti). </w:t>
      </w:r>
    </w:p>
    <w:p w:rsidR="001759B7" w:rsidRPr="00DE6693" w:rsidRDefault="001759B7" w:rsidP="00970B98">
      <w:pPr>
        <w:pStyle w:val="NormlnsWWW"/>
        <w:numPr>
          <w:ilvl w:val="0"/>
          <w:numId w:val="13"/>
        </w:numPr>
        <w:spacing w:before="0" w:after="0" w:line="276" w:lineRule="auto"/>
        <w:ind w:left="426"/>
        <w:jc w:val="both"/>
      </w:pPr>
      <w:r w:rsidRPr="00DE6693">
        <w:t>U oprávněných stížností musí být při vyřizování stanovena opatření k nápravě a termín nápravy.</w:t>
      </w:r>
    </w:p>
    <w:p w:rsidR="001759B7" w:rsidRPr="00DE6693" w:rsidRDefault="001759B7" w:rsidP="00737645">
      <w:pPr>
        <w:pStyle w:val="NormlnsWWW"/>
        <w:numPr>
          <w:ilvl w:val="0"/>
          <w:numId w:val="13"/>
        </w:numPr>
        <w:spacing w:before="0" w:after="0" w:line="276" w:lineRule="auto"/>
        <w:ind w:left="426"/>
        <w:jc w:val="both"/>
      </w:pPr>
      <w:r w:rsidRPr="00DE6693">
        <w:t>V případě, že stěžovatel nesouhlasí se způsobem vyřízení stížnosti, může podat námitku nadřízenému pracovníkovi pracovníka, který stížnost vyřizoval. Nadřízený pracovník do 30 dnů námitku vyřídí.</w:t>
      </w:r>
    </w:p>
    <w:p w:rsidR="001759B7" w:rsidRDefault="001759B7" w:rsidP="00737645">
      <w:pPr>
        <w:pStyle w:val="NormlnsWWW"/>
        <w:numPr>
          <w:ilvl w:val="0"/>
          <w:numId w:val="13"/>
        </w:numPr>
        <w:spacing w:before="0" w:after="0" w:line="276" w:lineRule="auto"/>
        <w:ind w:left="426"/>
        <w:jc w:val="both"/>
      </w:pPr>
      <w:r w:rsidRPr="00DE6693">
        <w:t>Opakuje-li stěžovatel stížnost, příslušný pracovník přezkoumá, zda původní stížnost byla správně vyřízena a o výsledku podá stěžovateli zprávu. Neobsahují-li jeho další stížnosti v téže věci nové skutečnosti, pracovník potvrdí jejich příjem, ale bez dalšího prošetřování se věc odloží. Odložení věci musí schválit ředitel organizace, jinak se pokračuje standardně ve vyřizování stížnosti.</w:t>
      </w:r>
    </w:p>
    <w:p w:rsidR="00DE6693" w:rsidRDefault="00DE6693" w:rsidP="00DE6693">
      <w:pPr>
        <w:pStyle w:val="NormlnsWWW"/>
        <w:spacing w:before="0" w:after="0" w:line="276" w:lineRule="auto"/>
        <w:jc w:val="both"/>
      </w:pPr>
    </w:p>
    <w:p w:rsidR="004A017C" w:rsidRDefault="004A017C" w:rsidP="00DE6693">
      <w:pPr>
        <w:pStyle w:val="NormlnsWWW"/>
        <w:spacing w:before="0" w:after="0" w:line="276" w:lineRule="auto"/>
        <w:jc w:val="both"/>
      </w:pPr>
    </w:p>
    <w:p w:rsidR="004A017C" w:rsidRDefault="004A017C" w:rsidP="00DE6693">
      <w:pPr>
        <w:pStyle w:val="NormlnsWWW"/>
        <w:spacing w:before="0" w:after="0" w:line="276" w:lineRule="auto"/>
        <w:jc w:val="both"/>
      </w:pPr>
    </w:p>
    <w:p w:rsidR="004A017C" w:rsidRDefault="004A017C" w:rsidP="00DE6693">
      <w:pPr>
        <w:pStyle w:val="NormlnsWWW"/>
        <w:spacing w:before="0" w:after="0" w:line="276" w:lineRule="auto"/>
        <w:jc w:val="both"/>
      </w:pPr>
    </w:p>
    <w:p w:rsidR="004A017C" w:rsidRDefault="004A017C" w:rsidP="00DE6693">
      <w:pPr>
        <w:pStyle w:val="NormlnsWWW"/>
        <w:spacing w:before="0" w:after="0" w:line="276" w:lineRule="auto"/>
        <w:jc w:val="both"/>
      </w:pPr>
    </w:p>
    <w:p w:rsidR="004A017C" w:rsidRDefault="004A017C" w:rsidP="00DE6693">
      <w:pPr>
        <w:pStyle w:val="NormlnsWWW"/>
        <w:spacing w:before="0" w:after="0" w:line="276" w:lineRule="auto"/>
        <w:jc w:val="both"/>
      </w:pPr>
      <w:bookmarkStart w:id="0" w:name="_GoBack"/>
      <w:bookmarkEnd w:id="0"/>
    </w:p>
    <w:p w:rsidR="00412E8C" w:rsidRPr="00DE6693" w:rsidRDefault="00412E8C" w:rsidP="00412E8C">
      <w:pPr>
        <w:pStyle w:val="NormlnsWWW"/>
        <w:spacing w:before="0" w:after="0" w:line="276" w:lineRule="auto"/>
        <w:jc w:val="center"/>
        <w:rPr>
          <w:b/>
          <w:bCs/>
        </w:rPr>
      </w:pPr>
      <w:r w:rsidRPr="00DE6693">
        <w:rPr>
          <w:b/>
          <w:bCs/>
        </w:rPr>
        <w:lastRenderedPageBreak/>
        <w:t>VII.</w:t>
      </w:r>
    </w:p>
    <w:p w:rsidR="001759B7" w:rsidRPr="00DE6693" w:rsidRDefault="001759B7" w:rsidP="00412E8C">
      <w:pPr>
        <w:pStyle w:val="NormlnsWWW"/>
        <w:spacing w:before="0" w:after="0" w:line="276" w:lineRule="auto"/>
        <w:jc w:val="center"/>
        <w:rPr>
          <w:b/>
          <w:bCs/>
          <w:caps/>
        </w:rPr>
      </w:pPr>
      <w:r w:rsidRPr="00DE6693">
        <w:rPr>
          <w:b/>
          <w:bCs/>
          <w:caps/>
        </w:rPr>
        <w:t>Stížnost podaná více stěžovateli</w:t>
      </w:r>
    </w:p>
    <w:p w:rsidR="001E2FC3" w:rsidRPr="00DE6693" w:rsidRDefault="001E2FC3" w:rsidP="00412E8C">
      <w:pPr>
        <w:pStyle w:val="NormlnsWWW"/>
        <w:spacing w:before="0" w:after="0" w:line="276" w:lineRule="auto"/>
        <w:jc w:val="center"/>
        <w:rPr>
          <w:b/>
          <w:bCs/>
        </w:rPr>
      </w:pPr>
    </w:p>
    <w:p w:rsidR="001759B7" w:rsidRPr="00DE6693" w:rsidRDefault="001759B7" w:rsidP="00737645">
      <w:pPr>
        <w:pStyle w:val="NormlnsWWW"/>
        <w:numPr>
          <w:ilvl w:val="0"/>
          <w:numId w:val="13"/>
        </w:numPr>
        <w:spacing w:before="0" w:after="0" w:line="276" w:lineRule="auto"/>
        <w:ind w:left="426"/>
        <w:jc w:val="both"/>
      </w:pPr>
      <w:r w:rsidRPr="00DE6693">
        <w:t xml:space="preserve">Pokud </w:t>
      </w:r>
      <w:r w:rsidR="001E2FC3" w:rsidRPr="00DE6693">
        <w:t xml:space="preserve">je </w:t>
      </w:r>
      <w:r w:rsidRPr="00DE6693">
        <w:t>počet stěžovatelů ve stej</w:t>
      </w:r>
      <w:r w:rsidR="001E2FC3" w:rsidRPr="00DE6693">
        <w:t>né věci se stejným zájmem větší než pět</w:t>
      </w:r>
      <w:r w:rsidRPr="00DE6693">
        <w:t>, a ti si současně nezvolí kontaktní osobu, na kterou by se mohl pracovník obracet v průběhu vyřizování stížnosti, vybere ji pracovník sám. Na tuto osobu se v dalším průběhu vyřizování stížnosti obrací. Pouze kontaktní osobě pracovník adresuje výsledek šetření spolu s upozorněním, aby s ním seznámila také ostatní stěžovatele.</w:t>
      </w:r>
    </w:p>
    <w:p w:rsidR="001E2FC3" w:rsidRPr="00DE6693" w:rsidRDefault="001E2FC3" w:rsidP="00540966">
      <w:pPr>
        <w:pStyle w:val="Zkladntext"/>
        <w:spacing w:after="0" w:line="276" w:lineRule="auto"/>
        <w:jc w:val="both"/>
        <w:rPr>
          <w:b/>
          <w:bCs/>
        </w:rPr>
      </w:pPr>
    </w:p>
    <w:p w:rsidR="001759B7" w:rsidRPr="00DE6693" w:rsidRDefault="001E2FC3" w:rsidP="001E2FC3">
      <w:pPr>
        <w:pStyle w:val="Zkladntext"/>
        <w:spacing w:after="0" w:line="276" w:lineRule="auto"/>
        <w:jc w:val="center"/>
        <w:rPr>
          <w:b/>
          <w:bCs/>
        </w:rPr>
      </w:pPr>
      <w:r w:rsidRPr="00DE6693">
        <w:rPr>
          <w:b/>
          <w:bCs/>
        </w:rPr>
        <w:t>VIII.</w:t>
      </w:r>
    </w:p>
    <w:p w:rsidR="00970B98" w:rsidRPr="00DE6693" w:rsidRDefault="00970B98" w:rsidP="001E2FC3">
      <w:pPr>
        <w:pStyle w:val="Zkladntext"/>
        <w:spacing w:after="0" w:line="276" w:lineRule="auto"/>
        <w:jc w:val="center"/>
        <w:rPr>
          <w:b/>
          <w:bCs/>
          <w:caps/>
        </w:rPr>
      </w:pPr>
      <w:r w:rsidRPr="00DE6693">
        <w:rPr>
          <w:b/>
          <w:bCs/>
          <w:caps/>
        </w:rPr>
        <w:t>kontakty</w:t>
      </w:r>
    </w:p>
    <w:p w:rsidR="00970B98" w:rsidRPr="00DE6693" w:rsidRDefault="00970B98" w:rsidP="001E2FC3">
      <w:pPr>
        <w:pStyle w:val="Zkladntext"/>
        <w:spacing w:after="0" w:line="276" w:lineRule="auto"/>
        <w:jc w:val="center"/>
        <w:rPr>
          <w:b/>
          <w:bCs/>
          <w:caps/>
        </w:rPr>
      </w:pPr>
    </w:p>
    <w:p w:rsidR="001759B7" w:rsidRPr="00DE6693" w:rsidRDefault="001759B7" w:rsidP="00970B98">
      <w:pPr>
        <w:pStyle w:val="Zkladntext"/>
        <w:spacing w:after="0" w:line="276" w:lineRule="auto"/>
        <w:jc w:val="both"/>
        <w:rPr>
          <w:bCs/>
          <w:kern w:val="24"/>
          <w:u w:val="single"/>
        </w:rPr>
      </w:pPr>
      <w:r w:rsidRPr="00DE6693">
        <w:rPr>
          <w:bCs/>
          <w:kern w:val="24"/>
          <w:u w:val="single"/>
        </w:rPr>
        <w:t>Stěžovatel má</w:t>
      </w:r>
      <w:r w:rsidR="001E2FC3" w:rsidRPr="00DE6693">
        <w:rPr>
          <w:bCs/>
          <w:kern w:val="24"/>
          <w:u w:val="single"/>
        </w:rPr>
        <w:t xml:space="preserve"> právo se obrátit na tato místa</w:t>
      </w:r>
      <w:r w:rsidR="00970B98" w:rsidRPr="00DE6693">
        <w:rPr>
          <w:bCs/>
          <w:kern w:val="24"/>
          <w:u w:val="single"/>
        </w:rPr>
        <w:t>:</w:t>
      </w:r>
    </w:p>
    <w:p w:rsidR="009F1FF7" w:rsidRPr="00DE6693" w:rsidRDefault="001E2FC3" w:rsidP="00540966">
      <w:pPr>
        <w:pStyle w:val="Zkladntext"/>
        <w:spacing w:after="0" w:line="276" w:lineRule="auto"/>
        <w:jc w:val="both"/>
        <w:rPr>
          <w:b/>
          <w:bCs/>
        </w:rPr>
      </w:pPr>
      <w:r w:rsidRPr="00DE6693">
        <w:rPr>
          <w:b/>
          <w:bCs/>
        </w:rPr>
        <w:t>P</w:t>
      </w:r>
      <w:r w:rsidR="002714F4" w:rsidRPr="00DE6693">
        <w:rPr>
          <w:b/>
          <w:bCs/>
        </w:rPr>
        <w:t>racovníci</w:t>
      </w:r>
      <w:r w:rsidRPr="00DE6693">
        <w:rPr>
          <w:b/>
          <w:bCs/>
        </w:rPr>
        <w:t> </w:t>
      </w:r>
      <w:r w:rsidR="005B09F5" w:rsidRPr="00DE6693">
        <w:rPr>
          <w:b/>
          <w:bCs/>
        </w:rPr>
        <w:t xml:space="preserve">v sociálních službách </w:t>
      </w:r>
    </w:p>
    <w:p w:rsidR="001E2FC3" w:rsidRPr="00DE6693" w:rsidRDefault="001E2FC3" w:rsidP="001E2FC3">
      <w:pPr>
        <w:pStyle w:val="Zkladntext"/>
        <w:spacing w:after="0" w:line="276" w:lineRule="auto"/>
        <w:jc w:val="both"/>
        <w:rPr>
          <w:bCs/>
          <w:i/>
        </w:rPr>
      </w:pPr>
      <w:r w:rsidRPr="00DE6693">
        <w:rPr>
          <w:bCs/>
          <w:i/>
        </w:rPr>
        <w:t>Sociální rehabilitace Tolerance</w:t>
      </w:r>
    </w:p>
    <w:p w:rsidR="001E2FC3" w:rsidRPr="00DE6693" w:rsidRDefault="001E2FC3" w:rsidP="001E2FC3">
      <w:pPr>
        <w:pStyle w:val="Zkladntext"/>
        <w:spacing w:after="0" w:line="276" w:lineRule="auto"/>
        <w:jc w:val="both"/>
        <w:rPr>
          <w:bCs/>
          <w:i/>
        </w:rPr>
      </w:pPr>
      <w:r w:rsidRPr="00DE6693">
        <w:rPr>
          <w:bCs/>
          <w:i/>
        </w:rPr>
        <w:t>Kostelní 128, 382 41 Kaplice</w:t>
      </w:r>
    </w:p>
    <w:p w:rsidR="001E2FC3" w:rsidRPr="00DE6693" w:rsidRDefault="001E2FC3" w:rsidP="001E2FC3">
      <w:pPr>
        <w:pStyle w:val="Zkladntext"/>
        <w:spacing w:after="0" w:line="276" w:lineRule="auto"/>
        <w:jc w:val="both"/>
        <w:rPr>
          <w:bCs/>
          <w:i/>
        </w:rPr>
      </w:pPr>
      <w:r w:rsidRPr="00DE6693">
        <w:rPr>
          <w:bCs/>
          <w:i/>
        </w:rPr>
        <w:t>Tel.: 731 604</w:t>
      </w:r>
      <w:r w:rsidR="005B09F5" w:rsidRPr="00DE6693">
        <w:rPr>
          <w:bCs/>
          <w:i/>
        </w:rPr>
        <w:t> </w:t>
      </w:r>
      <w:r w:rsidRPr="00DE6693">
        <w:rPr>
          <w:bCs/>
          <w:i/>
        </w:rPr>
        <w:t>506</w:t>
      </w:r>
      <w:r w:rsidR="005B09F5" w:rsidRPr="00DE6693">
        <w:rPr>
          <w:bCs/>
          <w:i/>
        </w:rPr>
        <w:t>, 603 564 162</w:t>
      </w:r>
    </w:p>
    <w:p w:rsidR="001E2FC3" w:rsidRPr="00DE6693" w:rsidRDefault="001E2FC3" w:rsidP="001E2FC3">
      <w:pPr>
        <w:pStyle w:val="Zkladntext"/>
        <w:spacing w:after="0" w:line="276" w:lineRule="auto"/>
        <w:jc w:val="both"/>
        <w:rPr>
          <w:bCs/>
          <w:i/>
          <w:color w:val="262626" w:themeColor="text1" w:themeTint="D9"/>
        </w:rPr>
      </w:pPr>
      <w:r w:rsidRPr="00DE6693">
        <w:rPr>
          <w:bCs/>
          <w:i/>
        </w:rPr>
        <w:t>E-mail:</w:t>
      </w:r>
      <w:r w:rsidRPr="00DE6693">
        <w:rPr>
          <w:bCs/>
          <w:i/>
          <w:color w:val="262626" w:themeColor="text1" w:themeTint="D9"/>
        </w:rPr>
        <w:t xml:space="preserve"> </w:t>
      </w:r>
      <w:hyperlink r:id="rId8" w:history="1">
        <w:r w:rsidR="004A017C" w:rsidRPr="002B1B2F">
          <w:rPr>
            <w:rStyle w:val="Hypertextovodkaz"/>
            <w:bCs/>
            <w:i/>
          </w:rPr>
          <w:t>socialnirehabilitace@kaplice.charita.cz</w:t>
        </w:r>
      </w:hyperlink>
    </w:p>
    <w:p w:rsidR="001759B7" w:rsidRPr="00DE6693" w:rsidRDefault="001759B7" w:rsidP="00540966">
      <w:pPr>
        <w:pStyle w:val="Zkladntext"/>
        <w:spacing w:after="0" w:line="276" w:lineRule="auto"/>
        <w:jc w:val="both"/>
        <w:rPr>
          <w:b/>
          <w:bCs/>
          <w:i/>
        </w:rPr>
      </w:pPr>
    </w:p>
    <w:p w:rsidR="001759B7" w:rsidRPr="00DE6693" w:rsidRDefault="00412E8C" w:rsidP="00540966">
      <w:pPr>
        <w:pStyle w:val="Zkladntext"/>
        <w:spacing w:after="0" w:line="276" w:lineRule="auto"/>
        <w:jc w:val="both"/>
        <w:rPr>
          <w:bCs/>
        </w:rPr>
      </w:pPr>
      <w:r w:rsidRPr="00DE6693">
        <w:rPr>
          <w:b/>
          <w:bCs/>
        </w:rPr>
        <w:t>Vedoucí sociální služ</w:t>
      </w:r>
      <w:r w:rsidR="001759B7" w:rsidRPr="00DE6693">
        <w:rPr>
          <w:b/>
          <w:bCs/>
        </w:rPr>
        <w:t>b</w:t>
      </w:r>
      <w:r w:rsidRPr="00DE6693">
        <w:rPr>
          <w:b/>
          <w:bCs/>
        </w:rPr>
        <w:t>y</w:t>
      </w:r>
      <w:r w:rsidR="00232B0A" w:rsidRPr="00DE6693">
        <w:rPr>
          <w:b/>
          <w:bCs/>
        </w:rPr>
        <w:t>/sociální pracovník</w:t>
      </w:r>
      <w:r w:rsidR="001E2FC3" w:rsidRPr="00DE6693">
        <w:rPr>
          <w:b/>
          <w:bCs/>
        </w:rPr>
        <w:t xml:space="preserve"> </w:t>
      </w:r>
      <w:r w:rsidR="001E2FC3" w:rsidRPr="00DE6693">
        <w:rPr>
          <w:bCs/>
        </w:rPr>
        <w:t xml:space="preserve">– </w:t>
      </w:r>
      <w:r w:rsidR="00E230F9">
        <w:rPr>
          <w:bCs/>
        </w:rPr>
        <w:t>Petr Šípek</w:t>
      </w:r>
    </w:p>
    <w:p w:rsidR="00412E8C" w:rsidRPr="00DE6693" w:rsidRDefault="00412E8C" w:rsidP="00540966">
      <w:pPr>
        <w:pStyle w:val="Zkladntext"/>
        <w:spacing w:after="0" w:line="276" w:lineRule="auto"/>
        <w:jc w:val="both"/>
        <w:rPr>
          <w:bCs/>
          <w:i/>
        </w:rPr>
      </w:pPr>
      <w:r w:rsidRPr="00DE6693">
        <w:rPr>
          <w:bCs/>
          <w:i/>
        </w:rPr>
        <w:t>Sociální rehabilitace Tolerance</w:t>
      </w:r>
    </w:p>
    <w:p w:rsidR="001759B7" w:rsidRPr="00DE6693" w:rsidRDefault="001759B7" w:rsidP="00540966">
      <w:pPr>
        <w:pStyle w:val="Zkladntext"/>
        <w:spacing w:after="0" w:line="276" w:lineRule="auto"/>
        <w:jc w:val="both"/>
        <w:rPr>
          <w:bCs/>
          <w:i/>
        </w:rPr>
      </w:pPr>
      <w:r w:rsidRPr="00DE6693">
        <w:rPr>
          <w:bCs/>
          <w:i/>
        </w:rPr>
        <w:t>Kostelní 128</w:t>
      </w:r>
      <w:r w:rsidR="00232B0A" w:rsidRPr="00DE6693">
        <w:rPr>
          <w:bCs/>
          <w:i/>
        </w:rPr>
        <w:t xml:space="preserve">, </w:t>
      </w:r>
      <w:r w:rsidRPr="00DE6693">
        <w:rPr>
          <w:bCs/>
          <w:i/>
        </w:rPr>
        <w:t>382 41 Kaplice</w:t>
      </w:r>
    </w:p>
    <w:p w:rsidR="001759B7" w:rsidRPr="00DE6693" w:rsidRDefault="001759B7" w:rsidP="00540966">
      <w:pPr>
        <w:pStyle w:val="Zkladntext"/>
        <w:spacing w:after="0" w:line="276" w:lineRule="auto"/>
        <w:jc w:val="both"/>
        <w:rPr>
          <w:bCs/>
          <w:i/>
        </w:rPr>
      </w:pPr>
      <w:r w:rsidRPr="00DE6693">
        <w:rPr>
          <w:bCs/>
          <w:i/>
        </w:rPr>
        <w:t>Tel.: 731 604</w:t>
      </w:r>
      <w:r w:rsidR="00232B0A" w:rsidRPr="00DE6693">
        <w:rPr>
          <w:bCs/>
          <w:i/>
        </w:rPr>
        <w:t> </w:t>
      </w:r>
      <w:r w:rsidRPr="00DE6693">
        <w:rPr>
          <w:bCs/>
          <w:i/>
        </w:rPr>
        <w:t>507</w:t>
      </w:r>
    </w:p>
    <w:p w:rsidR="001E2FC3" w:rsidRDefault="00232B0A" w:rsidP="001E2FC3">
      <w:pPr>
        <w:pStyle w:val="Zkladntext"/>
        <w:spacing w:after="0" w:line="276" w:lineRule="auto"/>
        <w:jc w:val="both"/>
        <w:rPr>
          <w:i/>
        </w:rPr>
      </w:pPr>
      <w:r w:rsidRPr="00DE6693">
        <w:rPr>
          <w:bCs/>
          <w:i/>
        </w:rPr>
        <w:t>E</w:t>
      </w:r>
      <w:r w:rsidR="001759B7" w:rsidRPr="00DE6693">
        <w:rPr>
          <w:bCs/>
          <w:i/>
        </w:rPr>
        <w:t>-mail:</w:t>
      </w:r>
      <w:r w:rsidR="001759B7" w:rsidRPr="00DE6693">
        <w:rPr>
          <w:bCs/>
          <w:i/>
          <w:color w:val="262626" w:themeColor="text1" w:themeTint="D9"/>
        </w:rPr>
        <w:t xml:space="preserve"> </w:t>
      </w:r>
      <w:hyperlink r:id="rId9" w:history="1">
        <w:r w:rsidR="004A017C" w:rsidRPr="002B1B2F">
          <w:rPr>
            <w:rStyle w:val="Hypertextovodkaz"/>
            <w:i/>
          </w:rPr>
          <w:t>petr.sipek@kaplice.charita.cz</w:t>
        </w:r>
      </w:hyperlink>
    </w:p>
    <w:p w:rsidR="001759B7" w:rsidRPr="00DE6693" w:rsidRDefault="001759B7" w:rsidP="00540966">
      <w:pPr>
        <w:pStyle w:val="Zkladntext"/>
        <w:spacing w:after="0" w:line="276" w:lineRule="auto"/>
        <w:jc w:val="both"/>
        <w:rPr>
          <w:b/>
          <w:bCs/>
          <w:i/>
        </w:rPr>
      </w:pPr>
    </w:p>
    <w:p w:rsidR="001759B7" w:rsidRPr="00DE6693" w:rsidRDefault="00232B0A" w:rsidP="00540966">
      <w:pPr>
        <w:pStyle w:val="Zkladntext"/>
        <w:spacing w:after="0" w:line="276" w:lineRule="auto"/>
        <w:jc w:val="both"/>
        <w:rPr>
          <w:b/>
          <w:bCs/>
        </w:rPr>
      </w:pPr>
      <w:r w:rsidRPr="00DE6693">
        <w:rPr>
          <w:b/>
          <w:bCs/>
        </w:rPr>
        <w:t xml:space="preserve">Ředitelka </w:t>
      </w:r>
      <w:r w:rsidR="001759B7" w:rsidRPr="00DE6693">
        <w:rPr>
          <w:b/>
          <w:bCs/>
        </w:rPr>
        <w:t>Charity Kaplice</w:t>
      </w:r>
      <w:r w:rsidR="001E2FC3" w:rsidRPr="00DE6693">
        <w:rPr>
          <w:b/>
          <w:bCs/>
        </w:rPr>
        <w:t xml:space="preserve"> </w:t>
      </w:r>
      <w:r w:rsidR="001E2FC3" w:rsidRPr="00DE6693">
        <w:rPr>
          <w:bCs/>
        </w:rPr>
        <w:t>– Mgr. Ivana Žáčková</w:t>
      </w:r>
    </w:p>
    <w:p w:rsidR="00446EBB" w:rsidRPr="00DE6693" w:rsidRDefault="00446EBB" w:rsidP="00540966">
      <w:pPr>
        <w:pStyle w:val="Zkladntext"/>
        <w:spacing w:after="0" w:line="276" w:lineRule="auto"/>
        <w:jc w:val="both"/>
        <w:rPr>
          <w:bCs/>
          <w:i/>
        </w:rPr>
      </w:pPr>
      <w:r w:rsidRPr="00DE6693">
        <w:rPr>
          <w:bCs/>
          <w:i/>
        </w:rPr>
        <w:t>Charita Kaplice</w:t>
      </w:r>
    </w:p>
    <w:p w:rsidR="00446EBB" w:rsidRPr="00DE6693" w:rsidRDefault="001759B7" w:rsidP="00540966">
      <w:pPr>
        <w:pStyle w:val="Zkladntext"/>
        <w:spacing w:after="0" w:line="276" w:lineRule="auto"/>
        <w:jc w:val="both"/>
        <w:rPr>
          <w:bCs/>
          <w:i/>
        </w:rPr>
      </w:pPr>
      <w:r w:rsidRPr="00DE6693">
        <w:rPr>
          <w:bCs/>
          <w:i/>
        </w:rPr>
        <w:t>Náměstí 42</w:t>
      </w:r>
      <w:r w:rsidR="001E2FC3" w:rsidRPr="00DE6693">
        <w:rPr>
          <w:bCs/>
          <w:i/>
        </w:rPr>
        <w:t xml:space="preserve">, </w:t>
      </w:r>
      <w:r w:rsidRPr="00DE6693">
        <w:rPr>
          <w:bCs/>
          <w:i/>
        </w:rPr>
        <w:t>382 41 Kaplice</w:t>
      </w:r>
    </w:p>
    <w:p w:rsidR="001759B7" w:rsidRPr="00DE6693" w:rsidRDefault="001759B7" w:rsidP="00540966">
      <w:pPr>
        <w:pStyle w:val="Zkladntext"/>
        <w:spacing w:after="0" w:line="276" w:lineRule="auto"/>
        <w:jc w:val="both"/>
        <w:rPr>
          <w:bCs/>
          <w:i/>
        </w:rPr>
      </w:pPr>
      <w:r w:rsidRPr="00DE6693">
        <w:rPr>
          <w:bCs/>
          <w:i/>
        </w:rPr>
        <w:t>Tel.: 731 604 509</w:t>
      </w:r>
    </w:p>
    <w:p w:rsidR="001759B7" w:rsidRPr="00DE6693" w:rsidRDefault="00446EBB" w:rsidP="00540966">
      <w:pPr>
        <w:pStyle w:val="Zkladntext"/>
        <w:spacing w:after="0" w:line="276" w:lineRule="auto"/>
        <w:jc w:val="both"/>
        <w:rPr>
          <w:bCs/>
          <w:i/>
        </w:rPr>
      </w:pPr>
      <w:r w:rsidRPr="00DE6693">
        <w:rPr>
          <w:bCs/>
          <w:i/>
        </w:rPr>
        <w:t>E</w:t>
      </w:r>
      <w:r w:rsidR="001759B7" w:rsidRPr="00DE6693">
        <w:rPr>
          <w:bCs/>
          <w:i/>
        </w:rPr>
        <w:t xml:space="preserve">-mail: </w:t>
      </w:r>
      <w:hyperlink r:id="rId10" w:history="1">
        <w:r w:rsidR="004A017C" w:rsidRPr="002B1B2F">
          <w:rPr>
            <w:rStyle w:val="Hypertextovodkaz"/>
            <w:bCs/>
            <w:i/>
          </w:rPr>
          <w:t>ivana.zackova@kaplice.charita.cz</w:t>
        </w:r>
      </w:hyperlink>
    </w:p>
    <w:p w:rsidR="001759B7" w:rsidRPr="00DE6693" w:rsidRDefault="001759B7" w:rsidP="00540966">
      <w:pPr>
        <w:pStyle w:val="Zkladntext"/>
        <w:spacing w:after="0" w:line="276" w:lineRule="auto"/>
        <w:jc w:val="both"/>
        <w:rPr>
          <w:bCs/>
        </w:rPr>
      </w:pPr>
    </w:p>
    <w:p w:rsidR="008628CD" w:rsidRPr="00912A06" w:rsidRDefault="008628CD" w:rsidP="008628CD">
      <w:pPr>
        <w:pStyle w:val="Zkladntext"/>
        <w:spacing w:after="0" w:line="360" w:lineRule="auto"/>
        <w:jc w:val="both"/>
        <w:rPr>
          <w:b/>
          <w:bCs/>
        </w:rPr>
      </w:pPr>
      <w:r w:rsidRPr="00912A06">
        <w:rPr>
          <w:b/>
          <w:bCs/>
        </w:rPr>
        <w:t>Diecézní charita České Budějovice</w:t>
      </w:r>
    </w:p>
    <w:p w:rsidR="008628CD" w:rsidRPr="008628CD" w:rsidRDefault="008628CD" w:rsidP="008628CD">
      <w:pPr>
        <w:pStyle w:val="Zkladntext"/>
        <w:spacing w:after="0" w:line="360" w:lineRule="auto"/>
        <w:jc w:val="both"/>
        <w:rPr>
          <w:bCs/>
          <w:i/>
        </w:rPr>
      </w:pPr>
      <w:r w:rsidRPr="008628CD">
        <w:rPr>
          <w:bCs/>
          <w:i/>
        </w:rPr>
        <w:t>Kanovnická 18, 370 01 České Budějovice</w:t>
      </w:r>
    </w:p>
    <w:p w:rsidR="008628CD" w:rsidRPr="008628CD" w:rsidRDefault="008628CD" w:rsidP="008628CD">
      <w:pPr>
        <w:pStyle w:val="Zkladntext"/>
        <w:spacing w:after="0" w:line="360" w:lineRule="auto"/>
        <w:jc w:val="both"/>
        <w:rPr>
          <w:bCs/>
          <w:i/>
        </w:rPr>
      </w:pPr>
      <w:r w:rsidRPr="008628CD">
        <w:rPr>
          <w:bCs/>
          <w:i/>
        </w:rPr>
        <w:t>Tel.: 386 353 120</w:t>
      </w:r>
    </w:p>
    <w:p w:rsidR="008628CD" w:rsidRPr="008628CD" w:rsidRDefault="008628CD" w:rsidP="008628CD">
      <w:pPr>
        <w:pStyle w:val="Zkladntext"/>
        <w:spacing w:after="0" w:line="360" w:lineRule="auto"/>
        <w:jc w:val="both"/>
        <w:rPr>
          <w:i/>
        </w:rPr>
      </w:pPr>
      <w:r w:rsidRPr="008628CD">
        <w:rPr>
          <w:bCs/>
          <w:i/>
        </w:rPr>
        <w:t xml:space="preserve">E-mail: </w:t>
      </w:r>
      <w:hyperlink r:id="rId11" w:history="1">
        <w:r w:rsidRPr="008628CD">
          <w:rPr>
            <w:rStyle w:val="Hypertextovodkaz"/>
            <w:i/>
            <w:shd w:val="clear" w:color="auto" w:fill="FFFFFF"/>
          </w:rPr>
          <w:t>sekretariat@dchcb.charita.cz</w:t>
        </w:r>
      </w:hyperlink>
    </w:p>
    <w:p w:rsidR="004A017C" w:rsidRPr="008628CD" w:rsidRDefault="004A017C" w:rsidP="00540966">
      <w:pPr>
        <w:pStyle w:val="Zkladntext"/>
        <w:spacing w:after="0" w:line="276" w:lineRule="auto"/>
        <w:jc w:val="both"/>
        <w:rPr>
          <w:bCs/>
          <w:i/>
        </w:rPr>
      </w:pPr>
    </w:p>
    <w:p w:rsidR="001759B7" w:rsidRPr="00DE6693" w:rsidRDefault="001759B7" w:rsidP="00540966">
      <w:pPr>
        <w:pStyle w:val="Zkladntext"/>
        <w:spacing w:after="0" w:line="276" w:lineRule="auto"/>
        <w:jc w:val="both"/>
        <w:rPr>
          <w:b/>
          <w:bCs/>
        </w:rPr>
      </w:pPr>
      <w:r w:rsidRPr="00DE6693">
        <w:rPr>
          <w:b/>
          <w:bCs/>
        </w:rPr>
        <w:lastRenderedPageBreak/>
        <w:t>Biskupství Českobudějovické</w:t>
      </w:r>
    </w:p>
    <w:p w:rsidR="001759B7" w:rsidRPr="00DE6693" w:rsidRDefault="001759B7" w:rsidP="00446EBB">
      <w:pPr>
        <w:pStyle w:val="Zkladntext"/>
        <w:spacing w:after="0" w:line="276" w:lineRule="auto"/>
        <w:rPr>
          <w:bCs/>
          <w:i/>
        </w:rPr>
      </w:pPr>
      <w:r w:rsidRPr="00DE6693">
        <w:rPr>
          <w:i/>
        </w:rPr>
        <w:t>Biskupská 132/4, pošt</w:t>
      </w:r>
      <w:r w:rsidR="00446EBB" w:rsidRPr="00DE6693">
        <w:rPr>
          <w:i/>
        </w:rPr>
        <w:t>ovní</w:t>
      </w:r>
      <w:r w:rsidRPr="00DE6693">
        <w:rPr>
          <w:i/>
        </w:rPr>
        <w:t xml:space="preserve"> schr</w:t>
      </w:r>
      <w:r w:rsidR="00446EBB" w:rsidRPr="00DE6693">
        <w:rPr>
          <w:i/>
        </w:rPr>
        <w:t>ánka č.</w:t>
      </w:r>
      <w:r w:rsidRPr="00DE6693">
        <w:rPr>
          <w:i/>
        </w:rPr>
        <w:t xml:space="preserve"> 14</w:t>
      </w:r>
      <w:r w:rsidR="00446EBB" w:rsidRPr="00DE6693">
        <w:rPr>
          <w:i/>
        </w:rPr>
        <w:t xml:space="preserve">, </w:t>
      </w:r>
      <w:r w:rsidRPr="00DE6693">
        <w:rPr>
          <w:bCs/>
          <w:i/>
        </w:rPr>
        <w:t>370 21 České Budějovice</w:t>
      </w:r>
    </w:p>
    <w:p w:rsidR="001759B7" w:rsidRPr="00DE6693" w:rsidRDefault="001759B7" w:rsidP="00540966">
      <w:pPr>
        <w:pStyle w:val="Zkladntext"/>
        <w:spacing w:after="0" w:line="276" w:lineRule="auto"/>
        <w:jc w:val="both"/>
        <w:rPr>
          <w:bCs/>
          <w:i/>
        </w:rPr>
      </w:pPr>
      <w:r w:rsidRPr="00DE6693">
        <w:rPr>
          <w:bCs/>
          <w:i/>
        </w:rPr>
        <w:t xml:space="preserve">Tel.: </w:t>
      </w:r>
      <w:r w:rsidRPr="00DE6693">
        <w:rPr>
          <w:i/>
        </w:rPr>
        <w:t>380 420 311, 606 632 817, 731 402 800</w:t>
      </w:r>
    </w:p>
    <w:p w:rsidR="001759B7" w:rsidRPr="00DE6693" w:rsidRDefault="00446EBB" w:rsidP="00540966">
      <w:pPr>
        <w:pStyle w:val="Zkladntext"/>
        <w:spacing w:after="0" w:line="276" w:lineRule="auto"/>
        <w:jc w:val="both"/>
        <w:rPr>
          <w:i/>
        </w:rPr>
      </w:pPr>
      <w:r w:rsidRPr="00DE6693">
        <w:rPr>
          <w:bCs/>
          <w:i/>
        </w:rPr>
        <w:t>E</w:t>
      </w:r>
      <w:r w:rsidR="001759B7" w:rsidRPr="00DE6693">
        <w:rPr>
          <w:bCs/>
          <w:i/>
        </w:rPr>
        <w:t xml:space="preserve">-mail: </w:t>
      </w:r>
      <w:hyperlink r:id="rId12" w:history="1">
        <w:r w:rsidR="001759B7" w:rsidRPr="00DE6693">
          <w:rPr>
            <w:rStyle w:val="Hypertextovodkaz"/>
            <w:i/>
          </w:rPr>
          <w:t>biskup@bcb.cz</w:t>
        </w:r>
      </w:hyperlink>
      <w:r w:rsidRPr="00DE6693">
        <w:rPr>
          <w:i/>
        </w:rPr>
        <w:t xml:space="preserve">, </w:t>
      </w:r>
      <w:hyperlink r:id="rId13" w:history="1">
        <w:r w:rsidR="004A017C" w:rsidRPr="004A017C">
          <w:rPr>
            <w:rStyle w:val="Hypertextovodkaz"/>
            <w:i/>
          </w:rPr>
          <w:t>sekretariat@bcb.cz</w:t>
        </w:r>
      </w:hyperlink>
    </w:p>
    <w:p w:rsidR="00446EBB" w:rsidRPr="00DE6693" w:rsidRDefault="00446EBB" w:rsidP="00540966">
      <w:pPr>
        <w:pStyle w:val="Zkladntext"/>
        <w:spacing w:after="0" w:line="276" w:lineRule="auto"/>
        <w:jc w:val="both"/>
        <w:rPr>
          <w:i/>
          <w:u w:val="single"/>
        </w:rPr>
      </w:pPr>
    </w:p>
    <w:p w:rsidR="001759B7" w:rsidRPr="00DE6693" w:rsidRDefault="001759B7" w:rsidP="00540966">
      <w:pPr>
        <w:pStyle w:val="Zkladntext"/>
        <w:spacing w:after="0" w:line="276" w:lineRule="auto"/>
        <w:jc w:val="both"/>
        <w:outlineLvl w:val="0"/>
        <w:rPr>
          <w:bCs/>
          <w:kern w:val="24"/>
          <w:u w:val="single"/>
        </w:rPr>
      </w:pPr>
      <w:r w:rsidRPr="00DE6693">
        <w:rPr>
          <w:bCs/>
          <w:kern w:val="24"/>
          <w:u w:val="single"/>
        </w:rPr>
        <w:t>Kontaktní adresy na nezávislé orgány, které se zabývají dodržováním lidských práv:</w:t>
      </w:r>
    </w:p>
    <w:p w:rsidR="002714F4" w:rsidRPr="00DE6693" w:rsidRDefault="002714F4" w:rsidP="00540966">
      <w:pPr>
        <w:pStyle w:val="AdresaHTML"/>
        <w:spacing w:line="276" w:lineRule="auto"/>
        <w:jc w:val="both"/>
        <w:rPr>
          <w:b/>
          <w:i w:val="0"/>
        </w:rPr>
        <w:sectPr w:rsidR="002714F4" w:rsidRPr="00DE6693" w:rsidSect="00D42343">
          <w:headerReference w:type="default" r:id="rId14"/>
          <w:footerReference w:type="default" r:id="rId15"/>
          <w:pgSz w:w="11906" w:h="16838"/>
          <w:pgMar w:top="1417" w:right="1417" w:bottom="1417" w:left="1417" w:header="708" w:footer="708" w:gutter="0"/>
          <w:cols w:space="708"/>
          <w:docGrid w:linePitch="360"/>
        </w:sectPr>
      </w:pPr>
    </w:p>
    <w:p w:rsidR="001759B7" w:rsidRPr="00DE6693" w:rsidRDefault="001759B7" w:rsidP="00540966">
      <w:pPr>
        <w:pStyle w:val="AdresaHTML"/>
        <w:spacing w:line="276" w:lineRule="auto"/>
        <w:jc w:val="both"/>
        <w:rPr>
          <w:b/>
          <w:i w:val="0"/>
        </w:rPr>
      </w:pPr>
      <w:r w:rsidRPr="00DE6693">
        <w:rPr>
          <w:b/>
          <w:i w:val="0"/>
        </w:rPr>
        <w:lastRenderedPageBreak/>
        <w:t>Kancelář veřejného ochránce práv</w:t>
      </w:r>
    </w:p>
    <w:p w:rsidR="001759B7" w:rsidRPr="00DE6693" w:rsidRDefault="001759B7" w:rsidP="00540966">
      <w:pPr>
        <w:pStyle w:val="AdresaHTML"/>
        <w:spacing w:line="276" w:lineRule="auto"/>
        <w:jc w:val="both"/>
      </w:pPr>
      <w:r w:rsidRPr="00DE6693">
        <w:t>Údolní 39</w:t>
      </w:r>
      <w:r w:rsidR="002714F4" w:rsidRPr="00DE6693">
        <w:t xml:space="preserve">, </w:t>
      </w:r>
      <w:r w:rsidRPr="00DE6693">
        <w:t>602 00  BRNO</w:t>
      </w:r>
    </w:p>
    <w:p w:rsidR="001759B7" w:rsidRPr="00DE6693" w:rsidRDefault="001759B7" w:rsidP="00540966">
      <w:pPr>
        <w:pStyle w:val="AdresaHTML"/>
        <w:spacing w:line="276" w:lineRule="auto"/>
        <w:jc w:val="both"/>
      </w:pPr>
      <w:r w:rsidRPr="00DE6693">
        <w:t>tel.: 542 542 888</w:t>
      </w:r>
    </w:p>
    <w:p w:rsidR="001759B7" w:rsidRPr="00DE6693" w:rsidRDefault="001759B7" w:rsidP="00540966">
      <w:pPr>
        <w:pStyle w:val="AdresaHTML"/>
        <w:spacing w:line="276" w:lineRule="auto"/>
        <w:jc w:val="both"/>
      </w:pPr>
      <w:r w:rsidRPr="00DE6693">
        <w:t xml:space="preserve">e-mail: </w:t>
      </w:r>
      <w:hyperlink r:id="rId16" w:history="1">
        <w:r w:rsidRPr="00DE6693">
          <w:rPr>
            <w:rStyle w:val="Hypertextovodkaz"/>
          </w:rPr>
          <w:t>podatelna@ochrance.cz</w:t>
        </w:r>
      </w:hyperlink>
    </w:p>
    <w:p w:rsidR="005B09F5" w:rsidRPr="00DE6693" w:rsidRDefault="005B09F5" w:rsidP="00540966">
      <w:pPr>
        <w:pStyle w:val="AdresaHTML"/>
        <w:spacing w:line="276" w:lineRule="auto"/>
        <w:jc w:val="both"/>
        <w:outlineLvl w:val="0"/>
        <w:rPr>
          <w:b/>
          <w:i w:val="0"/>
        </w:rPr>
      </w:pPr>
    </w:p>
    <w:p w:rsidR="001759B7" w:rsidRPr="00DE6693" w:rsidRDefault="001759B7" w:rsidP="00540966">
      <w:pPr>
        <w:pStyle w:val="AdresaHTML"/>
        <w:spacing w:line="276" w:lineRule="auto"/>
        <w:jc w:val="both"/>
        <w:outlineLvl w:val="0"/>
        <w:rPr>
          <w:b/>
          <w:i w:val="0"/>
        </w:rPr>
      </w:pPr>
      <w:r w:rsidRPr="00DE6693">
        <w:rPr>
          <w:b/>
          <w:i w:val="0"/>
        </w:rPr>
        <w:lastRenderedPageBreak/>
        <w:t>Český helsinský výbor</w:t>
      </w:r>
    </w:p>
    <w:p w:rsidR="001759B7" w:rsidRDefault="001759B7" w:rsidP="00540966">
      <w:pPr>
        <w:pStyle w:val="AdresaHTML"/>
        <w:spacing w:line="276" w:lineRule="auto"/>
        <w:jc w:val="both"/>
      </w:pPr>
      <w:r w:rsidRPr="00DE6693">
        <w:t>Jelení 5</w:t>
      </w:r>
      <w:r w:rsidR="002714F4" w:rsidRPr="00DE6693">
        <w:t xml:space="preserve">, </w:t>
      </w:r>
      <w:r w:rsidRPr="00DE6693">
        <w:t>118 00  PRAHA 1</w:t>
      </w:r>
    </w:p>
    <w:p w:rsidR="004A017C" w:rsidRDefault="004A017C" w:rsidP="00540966">
      <w:pPr>
        <w:pStyle w:val="AdresaHTML"/>
        <w:spacing w:line="276" w:lineRule="auto"/>
        <w:jc w:val="both"/>
      </w:pPr>
      <w:r>
        <w:t>Email:</w:t>
      </w:r>
      <w:r w:rsidRPr="004A017C">
        <w:t xml:space="preserve"> </w:t>
      </w:r>
      <w:hyperlink r:id="rId17" w:history="1">
        <w:r w:rsidRPr="004A017C">
          <w:rPr>
            <w:rStyle w:val="Hypertextovodkaz"/>
            <w:rFonts w:ascii="Verdana" w:hAnsi="Verdana"/>
            <w:color w:val="0033CC"/>
            <w:sz w:val="20"/>
            <w:szCs w:val="20"/>
            <w:bdr w:val="none" w:sz="0" w:space="0" w:color="auto" w:frame="1"/>
            <w:shd w:val="clear" w:color="auto" w:fill="FFFFF0"/>
          </w:rPr>
          <w:t>info@helcom.cz</w:t>
        </w:r>
      </w:hyperlink>
    </w:p>
    <w:p w:rsidR="004A017C" w:rsidRPr="00DE6693" w:rsidRDefault="004A017C" w:rsidP="00540966">
      <w:pPr>
        <w:pStyle w:val="AdresaHTML"/>
        <w:spacing w:line="276" w:lineRule="auto"/>
        <w:jc w:val="both"/>
      </w:pPr>
    </w:p>
    <w:p w:rsidR="002714F4" w:rsidRPr="00DE6693" w:rsidRDefault="002714F4" w:rsidP="00540966">
      <w:pPr>
        <w:spacing w:after="0"/>
        <w:rPr>
          <w:rFonts w:ascii="Times New Roman" w:hAnsi="Times New Roman"/>
          <w:sz w:val="24"/>
          <w:szCs w:val="24"/>
        </w:rPr>
        <w:sectPr w:rsidR="002714F4" w:rsidRPr="00DE6693" w:rsidSect="002714F4">
          <w:type w:val="continuous"/>
          <w:pgSz w:w="11906" w:h="16838"/>
          <w:pgMar w:top="1417" w:right="1417" w:bottom="1417" w:left="1417" w:header="708" w:footer="708" w:gutter="0"/>
          <w:cols w:num="2" w:space="708"/>
          <w:docGrid w:linePitch="360"/>
        </w:sectPr>
      </w:pPr>
    </w:p>
    <w:p w:rsidR="001759B7" w:rsidRPr="00DE6693" w:rsidRDefault="001759B7" w:rsidP="00540966">
      <w:pPr>
        <w:spacing w:after="0"/>
        <w:rPr>
          <w:rFonts w:ascii="Times New Roman" w:hAnsi="Times New Roman"/>
          <w:sz w:val="24"/>
          <w:szCs w:val="24"/>
        </w:rPr>
      </w:pPr>
    </w:p>
    <w:p w:rsidR="001759B7" w:rsidRPr="00DE6693" w:rsidRDefault="001759B7" w:rsidP="00540966">
      <w:pPr>
        <w:pStyle w:val="Default"/>
        <w:spacing w:line="276" w:lineRule="auto"/>
      </w:pPr>
    </w:p>
    <w:p w:rsidR="001759B7" w:rsidRPr="00DE6693" w:rsidRDefault="001759B7" w:rsidP="00540966">
      <w:pPr>
        <w:pStyle w:val="Default"/>
        <w:spacing w:line="276" w:lineRule="auto"/>
      </w:pPr>
    </w:p>
    <w:p w:rsidR="001759B7" w:rsidRPr="00DE6693" w:rsidRDefault="005B09F5" w:rsidP="00540966">
      <w:pPr>
        <w:pStyle w:val="Default"/>
        <w:spacing w:line="276" w:lineRule="auto"/>
      </w:pPr>
      <w:r w:rsidRPr="00DE6693">
        <w:t>J</w:t>
      </w:r>
      <w:r w:rsidR="002714F4" w:rsidRPr="00DE6693">
        <w:t xml:space="preserve">á, pan/í </w:t>
      </w:r>
      <w:r w:rsidR="002714F4" w:rsidRPr="00DE6693">
        <w:rPr>
          <w:u w:val="dotted"/>
        </w:rPr>
        <w:tab/>
      </w:r>
      <w:r w:rsidR="002714F4" w:rsidRPr="00DE6693">
        <w:rPr>
          <w:u w:val="dotted"/>
        </w:rPr>
        <w:tab/>
      </w:r>
      <w:r w:rsidR="002714F4" w:rsidRPr="00DE6693">
        <w:rPr>
          <w:u w:val="dotted"/>
        </w:rPr>
        <w:tab/>
      </w:r>
      <w:r w:rsidR="002714F4" w:rsidRPr="00DE6693">
        <w:rPr>
          <w:u w:val="dotted"/>
        </w:rPr>
        <w:tab/>
      </w:r>
      <w:r w:rsidR="002714F4" w:rsidRPr="00DE6693">
        <w:rPr>
          <w:u w:val="dotted"/>
        </w:rPr>
        <w:tab/>
      </w:r>
      <w:r w:rsidR="002714F4" w:rsidRPr="00DE6693">
        <w:t xml:space="preserve"> prohlašuji, že jsem byl/a seznámen/a s pravidly pro přijímání a vyřizování stížností.</w:t>
      </w:r>
    </w:p>
    <w:p w:rsidR="00970B98" w:rsidRPr="00DE6693" w:rsidRDefault="00970B98" w:rsidP="00540966">
      <w:pPr>
        <w:pStyle w:val="Default"/>
        <w:spacing w:line="276" w:lineRule="auto"/>
      </w:pPr>
    </w:p>
    <w:p w:rsidR="00970B98" w:rsidRPr="00DE6693" w:rsidRDefault="00970B98" w:rsidP="00540966">
      <w:pPr>
        <w:pStyle w:val="Default"/>
        <w:spacing w:line="276" w:lineRule="auto"/>
      </w:pPr>
    </w:p>
    <w:p w:rsidR="00CA354C" w:rsidRDefault="00CA354C" w:rsidP="00CA354C">
      <w:pPr>
        <w:pStyle w:val="Odstavecseseznamem"/>
        <w:spacing w:after="0" w:line="360" w:lineRule="auto"/>
        <w:ind w:left="0"/>
        <w:rPr>
          <w:rFonts w:ascii="Times New Roman" w:hAnsi="Times New Roman"/>
          <w:sz w:val="24"/>
          <w:szCs w:val="24"/>
        </w:rPr>
      </w:pPr>
    </w:p>
    <w:p w:rsidR="00CA354C" w:rsidRDefault="00CA354C" w:rsidP="00CA354C">
      <w:pPr>
        <w:pStyle w:val="Odstavecseseznamem"/>
        <w:spacing w:after="0" w:line="360" w:lineRule="auto"/>
        <w:ind w:left="0"/>
        <w:rPr>
          <w:rFonts w:ascii="Times New Roman" w:hAnsi="Times New Roman"/>
          <w:sz w:val="24"/>
          <w:szCs w:val="24"/>
        </w:rPr>
      </w:pPr>
      <w:r>
        <w:rPr>
          <w:rFonts w:ascii="Times New Roman" w:hAnsi="Times New Roman"/>
          <w:sz w:val="24"/>
          <w:szCs w:val="24"/>
        </w:rPr>
        <w:t>V Kaplici dne ……………………..</w:t>
      </w:r>
    </w:p>
    <w:p w:rsidR="00CA354C" w:rsidRDefault="00CA354C" w:rsidP="00CA354C">
      <w:pPr>
        <w:pStyle w:val="Odstavecseseznamem"/>
        <w:spacing w:after="0" w:line="360" w:lineRule="auto"/>
        <w:ind w:left="0"/>
        <w:rPr>
          <w:rFonts w:ascii="Times New Roman" w:hAnsi="Times New Roman"/>
          <w:sz w:val="24"/>
          <w:szCs w:val="24"/>
        </w:rPr>
      </w:pPr>
    </w:p>
    <w:p w:rsidR="00CA354C" w:rsidRDefault="00CA354C" w:rsidP="00CA354C">
      <w:pPr>
        <w:pStyle w:val="Odstavecseseznamem"/>
        <w:spacing w:after="0" w:line="360" w:lineRule="auto"/>
        <w:ind w:left="0"/>
        <w:rPr>
          <w:rFonts w:ascii="Times New Roman" w:hAnsi="Times New Roman"/>
          <w:sz w:val="24"/>
          <w:szCs w:val="24"/>
        </w:rPr>
      </w:pPr>
    </w:p>
    <w:p w:rsidR="00CA354C" w:rsidRDefault="00CA354C" w:rsidP="00CA354C">
      <w:pPr>
        <w:pStyle w:val="Odstavecseseznamem"/>
        <w:spacing w:after="0" w:line="360" w:lineRule="auto"/>
        <w:ind w:left="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CA354C" w:rsidRDefault="00CA354C" w:rsidP="00CA354C">
      <w:pPr>
        <w:pStyle w:val="Odstavecseseznamem"/>
        <w:spacing w:after="0" w:line="360" w:lineRule="auto"/>
        <w:ind w:left="0"/>
        <w:rPr>
          <w:rFonts w:ascii="Times New Roman" w:hAnsi="Times New Roman"/>
          <w:sz w:val="24"/>
          <w:szCs w:val="24"/>
        </w:rPr>
      </w:pPr>
      <w:r>
        <w:rPr>
          <w:rFonts w:ascii="Times New Roman" w:hAnsi="Times New Roman"/>
          <w:sz w:val="24"/>
          <w:szCs w:val="24"/>
        </w:rPr>
        <w:t>Podpis uživatele služby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 a razítko poskytovatele</w:t>
      </w:r>
    </w:p>
    <w:p w:rsidR="00CA354C" w:rsidRDefault="00CA354C" w:rsidP="00CA354C">
      <w:pPr>
        <w:pStyle w:val="Odstavecseseznamem"/>
        <w:spacing w:after="0" w:line="360" w:lineRule="auto"/>
        <w:ind w:left="3540" w:firstLine="708"/>
        <w:rPr>
          <w:rFonts w:ascii="Times New Roman" w:hAnsi="Times New Roman"/>
          <w:sz w:val="20"/>
          <w:szCs w:val="20"/>
        </w:rPr>
      </w:pPr>
      <w:r>
        <w:rPr>
          <w:rFonts w:ascii="Times New Roman" w:hAnsi="Times New Roman"/>
          <w:sz w:val="20"/>
          <w:szCs w:val="20"/>
        </w:rPr>
        <w:t xml:space="preserve">Petr Šípek, sociální pracovník SR Tolerance                   </w:t>
      </w:r>
    </w:p>
    <w:p w:rsidR="00CA354C" w:rsidRPr="00CA354C" w:rsidRDefault="00CA354C" w:rsidP="00CA354C">
      <w:pPr>
        <w:spacing w:after="0" w:line="360" w:lineRule="auto"/>
        <w:ind w:left="3540"/>
        <w:rPr>
          <w:rFonts w:ascii="Times New Roman" w:hAnsi="Times New Roman"/>
          <w:sz w:val="20"/>
          <w:szCs w:val="20"/>
        </w:rPr>
      </w:pPr>
      <w:r>
        <w:rPr>
          <w:rFonts w:ascii="Times New Roman" w:hAnsi="Times New Roman"/>
          <w:sz w:val="20"/>
          <w:szCs w:val="20"/>
        </w:rPr>
        <w:t xml:space="preserve">         </w:t>
      </w:r>
      <w:r w:rsidR="008F1329">
        <w:rPr>
          <w:rFonts w:ascii="Times New Roman" w:hAnsi="Times New Roman"/>
          <w:sz w:val="20"/>
          <w:szCs w:val="20"/>
        </w:rPr>
        <w:tab/>
      </w:r>
      <w:r w:rsidRPr="00CA354C">
        <w:rPr>
          <w:rFonts w:ascii="Times New Roman" w:hAnsi="Times New Roman"/>
          <w:sz w:val="20"/>
          <w:szCs w:val="20"/>
        </w:rPr>
        <w:t>ředitelkou organizace delegovaný k podpisu smlouvy</w:t>
      </w:r>
    </w:p>
    <w:p w:rsidR="00CA354C" w:rsidRDefault="00CA354C" w:rsidP="00CA354C">
      <w:pPr>
        <w:pStyle w:val="Odstavecseseznamem"/>
        <w:spacing w:after="0" w:line="360" w:lineRule="auto"/>
        <w:ind w:left="0"/>
        <w:rPr>
          <w:rFonts w:ascii="Times New Roman" w:hAnsi="Times New Roman"/>
          <w:sz w:val="24"/>
          <w:szCs w:val="24"/>
        </w:rPr>
      </w:pPr>
    </w:p>
    <w:p w:rsidR="00CA354C" w:rsidRDefault="00CA354C" w:rsidP="00CA354C">
      <w:pPr>
        <w:pStyle w:val="Odstavecseseznamem"/>
        <w:spacing w:after="0" w:line="360" w:lineRule="auto"/>
        <w:ind w:left="0"/>
        <w:rPr>
          <w:rFonts w:ascii="Times New Roman" w:hAnsi="Times New Roman"/>
          <w:sz w:val="24"/>
          <w:szCs w:val="24"/>
        </w:rPr>
      </w:pPr>
      <w:r>
        <w:rPr>
          <w:rFonts w:ascii="Times New Roman" w:hAnsi="Times New Roman"/>
          <w:sz w:val="24"/>
          <w:szCs w:val="24"/>
        </w:rPr>
        <w:t>…………………………………………..</w:t>
      </w:r>
    </w:p>
    <w:p w:rsidR="00CA354C" w:rsidRDefault="00CA354C" w:rsidP="00CA354C">
      <w:pPr>
        <w:pStyle w:val="Odstavecseseznamem"/>
        <w:spacing w:after="0" w:line="360" w:lineRule="auto"/>
        <w:ind w:left="0"/>
        <w:rPr>
          <w:rFonts w:ascii="Times New Roman" w:hAnsi="Times New Roman"/>
          <w:sz w:val="24"/>
          <w:szCs w:val="24"/>
        </w:rPr>
      </w:pPr>
      <w:r>
        <w:rPr>
          <w:rFonts w:ascii="Times New Roman" w:hAnsi="Times New Roman"/>
          <w:sz w:val="24"/>
          <w:szCs w:val="24"/>
        </w:rPr>
        <w:t>Podpis zákonného zástupce / opatrovníka</w:t>
      </w:r>
    </w:p>
    <w:p w:rsidR="008F1329" w:rsidRDefault="008F1329" w:rsidP="00CA354C">
      <w:pPr>
        <w:pStyle w:val="Odstavecseseznamem"/>
        <w:spacing w:after="0" w:line="360" w:lineRule="auto"/>
        <w:ind w:left="0"/>
        <w:rPr>
          <w:rFonts w:ascii="Times New Roman" w:hAnsi="Times New Roman"/>
          <w:sz w:val="24"/>
          <w:szCs w:val="24"/>
        </w:rPr>
      </w:pPr>
    </w:p>
    <w:p w:rsidR="008F1329" w:rsidRPr="00AC4966" w:rsidRDefault="008F1329" w:rsidP="00CA354C">
      <w:pPr>
        <w:pStyle w:val="Odstavecseseznamem"/>
        <w:spacing w:after="0" w:line="360" w:lineRule="auto"/>
        <w:ind w:left="0"/>
        <w:rPr>
          <w:rFonts w:ascii="Times New Roman" w:hAnsi="Times New Roman"/>
          <w:sz w:val="24"/>
          <w:szCs w:val="24"/>
        </w:rPr>
      </w:pPr>
    </w:p>
    <w:sectPr w:rsidR="008F1329" w:rsidRPr="00AC4966" w:rsidSect="002714F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7B" w:rsidRDefault="007D3E7B" w:rsidP="00AC3BB0">
      <w:pPr>
        <w:spacing w:after="0" w:line="240" w:lineRule="auto"/>
      </w:pPr>
      <w:r>
        <w:separator/>
      </w:r>
    </w:p>
  </w:endnote>
  <w:endnote w:type="continuationSeparator" w:id="0">
    <w:p w:rsidR="007D3E7B" w:rsidRDefault="007D3E7B" w:rsidP="00A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00394"/>
      <w:docPartObj>
        <w:docPartGallery w:val="Page Numbers (Bottom of Page)"/>
        <w:docPartUnique/>
      </w:docPartObj>
    </w:sdtPr>
    <w:sdtEndPr/>
    <w:sdtContent>
      <w:p w:rsidR="005B09F5" w:rsidRDefault="005B09F5" w:rsidP="005B09F5">
        <w:pPr>
          <w:pStyle w:val="Zpat"/>
          <w:pBdr>
            <w:bottom w:val="single" w:sz="6" w:space="1" w:color="auto"/>
          </w:pBdr>
        </w:pPr>
      </w:p>
      <w:p w:rsidR="005B09F5" w:rsidRPr="00716B8A" w:rsidRDefault="005B09F5" w:rsidP="005B09F5">
        <w:pPr>
          <w:pStyle w:val="Zpat"/>
          <w:spacing w:after="60"/>
          <w:jc w:val="right"/>
          <w:rPr>
            <w:sz w:val="16"/>
            <w:szCs w:val="15"/>
          </w:rPr>
        </w:pPr>
        <w:r w:rsidRPr="00716B8A">
          <w:rPr>
            <w:sz w:val="16"/>
            <w:szCs w:val="15"/>
          </w:rPr>
          <w:t xml:space="preserve">Běžný účet: </w:t>
        </w:r>
        <w:r w:rsidRPr="00716B8A">
          <w:rPr>
            <w:sz w:val="16"/>
            <w:szCs w:val="15"/>
            <w:lang w:val="en-US"/>
          </w:rPr>
          <w:t>217333850</w:t>
        </w:r>
        <w:r w:rsidRPr="00716B8A">
          <w:rPr>
            <w:sz w:val="16"/>
            <w:szCs w:val="15"/>
          </w:rPr>
          <w:t>/0300</w:t>
        </w:r>
      </w:p>
      <w:p w:rsidR="005B09F5" w:rsidRPr="00716B8A" w:rsidRDefault="005B09F5" w:rsidP="005B09F5">
        <w:pPr>
          <w:pStyle w:val="Zpat"/>
          <w:spacing w:after="60"/>
          <w:jc w:val="right"/>
          <w:rPr>
            <w:sz w:val="16"/>
            <w:szCs w:val="15"/>
            <w:lang w:val="en-US"/>
          </w:rPr>
        </w:pPr>
        <w:r w:rsidRPr="00716B8A">
          <w:rPr>
            <w:sz w:val="16"/>
            <w:szCs w:val="15"/>
          </w:rPr>
          <w:t xml:space="preserve">Sbírkový účet: </w:t>
        </w:r>
        <w:r w:rsidRPr="00716B8A">
          <w:rPr>
            <w:sz w:val="16"/>
            <w:szCs w:val="15"/>
            <w:lang w:val="en-US"/>
          </w:rPr>
          <w:t>259580227</w:t>
        </w:r>
        <w:r w:rsidRPr="00716B8A">
          <w:rPr>
            <w:sz w:val="16"/>
            <w:szCs w:val="15"/>
          </w:rPr>
          <w:t>/</w:t>
        </w:r>
        <w:r w:rsidRPr="00716B8A">
          <w:rPr>
            <w:sz w:val="16"/>
            <w:szCs w:val="15"/>
            <w:lang w:val="en-US"/>
          </w:rPr>
          <w:t>0300</w:t>
        </w:r>
      </w:p>
      <w:p w:rsidR="005B09F5" w:rsidRDefault="002C05A1">
        <w:pPr>
          <w:pStyle w:val="Zpat"/>
          <w:jc w:val="right"/>
        </w:pPr>
        <w:r>
          <w:fldChar w:fldCharType="begin"/>
        </w:r>
        <w:r>
          <w:instrText xml:space="preserve"> PAGE   \* MERGEFORMAT </w:instrText>
        </w:r>
        <w:r>
          <w:fldChar w:fldCharType="separate"/>
        </w:r>
        <w:r w:rsidR="002759B1">
          <w:rPr>
            <w:noProof/>
          </w:rPr>
          <w:t>1</w:t>
        </w:r>
        <w:r>
          <w:rPr>
            <w:noProof/>
          </w:rPr>
          <w:fldChar w:fldCharType="end"/>
        </w:r>
      </w:p>
    </w:sdtContent>
  </w:sdt>
  <w:p w:rsidR="00970B98" w:rsidRDefault="00970B9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7B" w:rsidRDefault="007D3E7B" w:rsidP="00AC3BB0">
      <w:pPr>
        <w:spacing w:after="0" w:line="240" w:lineRule="auto"/>
      </w:pPr>
      <w:r>
        <w:separator/>
      </w:r>
    </w:p>
  </w:footnote>
  <w:footnote w:type="continuationSeparator" w:id="0">
    <w:p w:rsidR="007D3E7B" w:rsidRDefault="007D3E7B" w:rsidP="00AC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95"/>
      <w:gridCol w:w="7893"/>
    </w:tblGrid>
    <w:tr w:rsidR="005B09F5" w:rsidRPr="00293811" w:rsidTr="0054011D">
      <w:tc>
        <w:tcPr>
          <w:tcW w:w="1386" w:type="dxa"/>
          <w:vAlign w:val="center"/>
        </w:tcPr>
        <w:p w:rsidR="005B09F5" w:rsidRPr="00293811" w:rsidRDefault="005B09F5" w:rsidP="0054011D">
          <w:pPr>
            <w:pStyle w:val="Zhlav"/>
            <w:rPr>
              <w:sz w:val="20"/>
            </w:rPr>
          </w:pPr>
          <w:r>
            <w:rPr>
              <w:noProof/>
              <w:sz w:val="20"/>
              <w:lang w:eastAsia="cs-CZ"/>
            </w:rPr>
            <w:drawing>
              <wp:inline distT="0" distB="0" distL="0" distR="0">
                <wp:extent cx="729615" cy="969010"/>
                <wp:effectExtent l="19050" t="0" r="0" b="0"/>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srcRect r="86874"/>
                        <a:stretch>
                          <a:fillRect/>
                        </a:stretch>
                      </pic:blipFill>
                      <pic:spPr bwMode="auto">
                        <a:xfrm>
                          <a:off x="0" y="0"/>
                          <a:ext cx="729615" cy="969010"/>
                        </a:xfrm>
                        <a:prstGeom prst="rect">
                          <a:avLst/>
                        </a:prstGeom>
                        <a:noFill/>
                        <a:ln w="9525">
                          <a:noFill/>
                          <a:miter lim="800000"/>
                          <a:headEnd/>
                          <a:tailEnd/>
                        </a:ln>
                      </pic:spPr>
                    </pic:pic>
                  </a:graphicData>
                </a:graphic>
              </wp:inline>
            </w:drawing>
          </w:r>
        </w:p>
      </w:tc>
      <w:tc>
        <w:tcPr>
          <w:tcW w:w="7902" w:type="dxa"/>
          <w:vAlign w:val="center"/>
        </w:tcPr>
        <w:p w:rsidR="005B09F5" w:rsidRPr="00293811" w:rsidRDefault="005B09F5" w:rsidP="0054011D">
          <w:pPr>
            <w:pStyle w:val="Zhlav"/>
            <w:spacing w:after="60"/>
            <w:rPr>
              <w:color w:val="A71930"/>
            </w:rPr>
          </w:pPr>
          <w:r w:rsidRPr="00293811">
            <w:rPr>
              <w:b/>
              <w:bCs/>
              <w:color w:val="A71930"/>
            </w:rPr>
            <w:t>Charita Kaplice</w:t>
          </w:r>
        </w:p>
        <w:p w:rsidR="005B09F5" w:rsidRPr="00293811" w:rsidRDefault="005B09F5" w:rsidP="0054011D">
          <w:pPr>
            <w:pStyle w:val="Zhlav"/>
            <w:rPr>
              <w:sz w:val="18"/>
            </w:rPr>
          </w:pPr>
          <w:r w:rsidRPr="00293811">
            <w:rPr>
              <w:sz w:val="18"/>
            </w:rPr>
            <w:t xml:space="preserve">IČ </w:t>
          </w:r>
          <w:r w:rsidRPr="00293811">
            <w:rPr>
              <w:sz w:val="18"/>
              <w:lang w:val="en-US"/>
            </w:rPr>
            <w:t>736 34 310</w:t>
          </w:r>
        </w:p>
        <w:p w:rsidR="005B09F5" w:rsidRPr="00293811" w:rsidRDefault="005B09F5" w:rsidP="0054011D">
          <w:pPr>
            <w:pStyle w:val="Zhlav"/>
            <w:rPr>
              <w:sz w:val="18"/>
            </w:rPr>
          </w:pPr>
          <w:r w:rsidRPr="00293811">
            <w:rPr>
              <w:sz w:val="18"/>
            </w:rPr>
            <w:t xml:space="preserve">Náměstí 42, </w:t>
          </w:r>
          <w:r w:rsidRPr="00293811">
            <w:rPr>
              <w:sz w:val="18"/>
              <w:lang w:val="en-US"/>
            </w:rPr>
            <w:t xml:space="preserve">382 41 </w:t>
          </w:r>
          <w:r w:rsidRPr="00293811">
            <w:rPr>
              <w:sz w:val="18"/>
            </w:rPr>
            <w:t>Kaplice</w:t>
          </w:r>
        </w:p>
        <w:p w:rsidR="005B09F5" w:rsidRPr="00293811" w:rsidRDefault="005B09F5" w:rsidP="0054011D">
          <w:pPr>
            <w:pStyle w:val="Zhlav"/>
            <w:rPr>
              <w:sz w:val="18"/>
            </w:rPr>
          </w:pPr>
          <w:r w:rsidRPr="00293811">
            <w:rPr>
              <w:sz w:val="18"/>
            </w:rPr>
            <w:t xml:space="preserve">Tel.: </w:t>
          </w:r>
          <w:r w:rsidRPr="00293811">
            <w:rPr>
              <w:sz w:val="18"/>
              <w:lang w:val="en-US"/>
            </w:rPr>
            <w:t>731 604 509</w:t>
          </w:r>
        </w:p>
        <w:p w:rsidR="005B09F5" w:rsidRPr="00293811" w:rsidRDefault="005B09F5" w:rsidP="0054011D">
          <w:pPr>
            <w:pStyle w:val="Zhlav"/>
            <w:rPr>
              <w:sz w:val="18"/>
            </w:rPr>
          </w:pPr>
          <w:r w:rsidRPr="00293811">
            <w:rPr>
              <w:sz w:val="18"/>
            </w:rPr>
            <w:t xml:space="preserve">E-mail: </w:t>
          </w:r>
          <w:r w:rsidR="004A017C">
            <w:rPr>
              <w:sz w:val="18"/>
            </w:rPr>
            <w:t>reditel</w:t>
          </w:r>
          <w:r w:rsidRPr="00293811">
            <w:rPr>
              <w:sz w:val="18"/>
            </w:rPr>
            <w:t>@</w:t>
          </w:r>
          <w:r w:rsidR="004A017C">
            <w:rPr>
              <w:sz w:val="18"/>
            </w:rPr>
            <w:t>kaplice.</w:t>
          </w:r>
          <w:r w:rsidRPr="00293811">
            <w:rPr>
              <w:sz w:val="18"/>
            </w:rPr>
            <w:t>charita.cz</w:t>
          </w:r>
        </w:p>
        <w:p w:rsidR="005B09F5" w:rsidRPr="00293811" w:rsidRDefault="005B09F5" w:rsidP="00C24BEE">
          <w:pPr>
            <w:pStyle w:val="Zhlav"/>
            <w:rPr>
              <w:sz w:val="20"/>
            </w:rPr>
          </w:pPr>
          <w:r w:rsidRPr="00293811">
            <w:rPr>
              <w:sz w:val="18"/>
            </w:rPr>
            <w:t>www.kaplice</w:t>
          </w:r>
          <w:r w:rsidR="00C24BEE">
            <w:rPr>
              <w:sz w:val="18"/>
            </w:rPr>
            <w:t>.</w:t>
          </w:r>
          <w:r w:rsidR="00C24BEE" w:rsidRPr="00293811">
            <w:rPr>
              <w:sz w:val="18"/>
            </w:rPr>
            <w:t>charita</w:t>
          </w:r>
          <w:r w:rsidRPr="00293811">
            <w:rPr>
              <w:sz w:val="18"/>
            </w:rPr>
            <w:t>.cz</w:t>
          </w:r>
        </w:p>
      </w:tc>
    </w:tr>
  </w:tbl>
  <w:p w:rsidR="00AC3BB0" w:rsidRDefault="00540966" w:rsidP="00D5166B">
    <w:pPr>
      <w:pStyle w:val="Zhlav"/>
      <w:jc w:val="right"/>
      <w:rPr>
        <w:color w:val="262626" w:themeColor="text1" w:themeTint="D9"/>
        <w:sz w:val="20"/>
      </w:rPr>
    </w:pPr>
    <w:r w:rsidRPr="005B09F5">
      <w:rPr>
        <w:color w:val="262626" w:themeColor="text1" w:themeTint="D9"/>
        <w:sz w:val="20"/>
      </w:rPr>
      <w:t xml:space="preserve">Příloha č. </w:t>
    </w:r>
    <w:r w:rsidR="00D55DCB">
      <w:rPr>
        <w:color w:val="262626" w:themeColor="text1" w:themeTint="D9"/>
        <w:sz w:val="20"/>
      </w:rPr>
      <w:t>2</w:t>
    </w:r>
    <w:r w:rsidR="00DE6693">
      <w:rPr>
        <w:color w:val="262626" w:themeColor="text1" w:themeTint="D9"/>
        <w:sz w:val="20"/>
      </w:rPr>
      <w:t xml:space="preserve"> ke </w:t>
    </w:r>
    <w:r w:rsidR="00E46322">
      <w:rPr>
        <w:color w:val="262626" w:themeColor="text1" w:themeTint="D9"/>
        <w:sz w:val="20"/>
      </w:rPr>
      <w:t>smlouvě</w:t>
    </w:r>
  </w:p>
  <w:p w:rsidR="00E46322" w:rsidRDefault="00E46322" w:rsidP="00D5166B">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8203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66555"/>
    <w:multiLevelType w:val="multilevel"/>
    <w:tmpl w:val="CF7683F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B14853"/>
    <w:multiLevelType w:val="hybridMultilevel"/>
    <w:tmpl w:val="9E021BA4"/>
    <w:lvl w:ilvl="0" w:tplc="0405000F">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2617CD"/>
    <w:multiLevelType w:val="hybridMultilevel"/>
    <w:tmpl w:val="44165E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EF24A1"/>
    <w:multiLevelType w:val="hybridMultilevel"/>
    <w:tmpl w:val="F79EF3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791ED7"/>
    <w:multiLevelType w:val="hybridMultilevel"/>
    <w:tmpl w:val="A9BCFED4"/>
    <w:lvl w:ilvl="0" w:tplc="04050017">
      <w:start w:val="1"/>
      <w:numFmt w:val="lowerLetter"/>
      <w:lvlText w:val="%1)"/>
      <w:lvlJc w:val="left"/>
      <w:pPr>
        <w:ind w:left="514" w:hanging="360"/>
      </w:p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6" w15:restartNumberingAfterBreak="0">
    <w:nsid w:val="3F696922"/>
    <w:multiLevelType w:val="hybridMultilevel"/>
    <w:tmpl w:val="0B9EECDE"/>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8D559C1"/>
    <w:multiLevelType w:val="hybridMultilevel"/>
    <w:tmpl w:val="0D9A3A0A"/>
    <w:lvl w:ilvl="0" w:tplc="DDEE8FC8">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F904EB"/>
    <w:multiLevelType w:val="hybridMultilevel"/>
    <w:tmpl w:val="3960675C"/>
    <w:lvl w:ilvl="0" w:tplc="E01E65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704EE6"/>
    <w:multiLevelType w:val="hybridMultilevel"/>
    <w:tmpl w:val="91D29C62"/>
    <w:lvl w:ilvl="0" w:tplc="0778F89E">
      <w:start w:val="1"/>
      <w:numFmt w:val="bullet"/>
      <w:lvlText w:val="-"/>
      <w:lvlJc w:val="left"/>
      <w:pPr>
        <w:ind w:left="720" w:hanging="360"/>
      </w:pPr>
      <w:rPr>
        <w:rFonts w:ascii="Times New Roman" w:eastAsia="Times New Roman"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051028"/>
    <w:multiLevelType w:val="hybridMultilevel"/>
    <w:tmpl w:val="E77286E2"/>
    <w:lvl w:ilvl="0" w:tplc="0405000F">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7717BD"/>
    <w:multiLevelType w:val="hybridMultilevel"/>
    <w:tmpl w:val="A7A4CA1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7271560"/>
    <w:multiLevelType w:val="hybridMultilevel"/>
    <w:tmpl w:val="A680299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941310"/>
    <w:multiLevelType w:val="hybridMultilevel"/>
    <w:tmpl w:val="FE6AF59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7276DA6"/>
    <w:multiLevelType w:val="hybridMultilevel"/>
    <w:tmpl w:val="9162C63C"/>
    <w:lvl w:ilvl="0" w:tplc="0405000F">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901BE0"/>
    <w:multiLevelType w:val="hybridMultilevel"/>
    <w:tmpl w:val="2EAE3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C46A06"/>
    <w:multiLevelType w:val="hybridMultilevel"/>
    <w:tmpl w:val="85BE51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F53949"/>
    <w:multiLevelType w:val="hybridMultilevel"/>
    <w:tmpl w:val="2CA07AFA"/>
    <w:lvl w:ilvl="0" w:tplc="ACAA61F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3"/>
  </w:num>
  <w:num w:numId="5">
    <w:abstractNumId w:val="17"/>
  </w:num>
  <w:num w:numId="6">
    <w:abstractNumId w:val="2"/>
  </w:num>
  <w:num w:numId="7">
    <w:abstractNumId w:val="10"/>
  </w:num>
  <w:num w:numId="8">
    <w:abstractNumId w:val="0"/>
  </w:num>
  <w:num w:numId="9">
    <w:abstractNumId w:val="5"/>
  </w:num>
  <w:num w:numId="10">
    <w:abstractNumId w:val="15"/>
  </w:num>
  <w:num w:numId="11">
    <w:abstractNumId w:val="8"/>
  </w:num>
  <w:num w:numId="12">
    <w:abstractNumId w:val="12"/>
  </w:num>
  <w:num w:numId="13">
    <w:abstractNumId w:val="1"/>
  </w:num>
  <w:num w:numId="14">
    <w:abstractNumId w:val="16"/>
  </w:num>
  <w:num w:numId="15">
    <w:abstractNumId w:val="4"/>
  </w:num>
  <w:num w:numId="16">
    <w:abstractNumId w:val="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6F2B"/>
    <w:rsid w:val="00002291"/>
    <w:rsid w:val="00012FA8"/>
    <w:rsid w:val="00040D86"/>
    <w:rsid w:val="000A3CEE"/>
    <w:rsid w:val="00127FEA"/>
    <w:rsid w:val="00143CB3"/>
    <w:rsid w:val="001759B7"/>
    <w:rsid w:val="00190E60"/>
    <w:rsid w:val="00192A95"/>
    <w:rsid w:val="001A2A9D"/>
    <w:rsid w:val="001E266D"/>
    <w:rsid w:val="001E2FC3"/>
    <w:rsid w:val="00232B0A"/>
    <w:rsid w:val="002714F4"/>
    <w:rsid w:val="002759B1"/>
    <w:rsid w:val="002821AF"/>
    <w:rsid w:val="002A37CB"/>
    <w:rsid w:val="002C05A1"/>
    <w:rsid w:val="002D3CE7"/>
    <w:rsid w:val="002E72E3"/>
    <w:rsid w:val="00334599"/>
    <w:rsid w:val="0038004B"/>
    <w:rsid w:val="00380AEF"/>
    <w:rsid w:val="003B695F"/>
    <w:rsid w:val="003C349B"/>
    <w:rsid w:val="00412E8C"/>
    <w:rsid w:val="004146DD"/>
    <w:rsid w:val="00446EBB"/>
    <w:rsid w:val="00480477"/>
    <w:rsid w:val="004A017C"/>
    <w:rsid w:val="004A726B"/>
    <w:rsid w:val="004E48E5"/>
    <w:rsid w:val="0052511C"/>
    <w:rsid w:val="00532BBE"/>
    <w:rsid w:val="00536C44"/>
    <w:rsid w:val="00540966"/>
    <w:rsid w:val="005431FC"/>
    <w:rsid w:val="005913FD"/>
    <w:rsid w:val="005B09F5"/>
    <w:rsid w:val="005B3706"/>
    <w:rsid w:val="00612961"/>
    <w:rsid w:val="0064497B"/>
    <w:rsid w:val="006D0435"/>
    <w:rsid w:val="00716F2B"/>
    <w:rsid w:val="007252CB"/>
    <w:rsid w:val="00737645"/>
    <w:rsid w:val="00743A56"/>
    <w:rsid w:val="007D3E7B"/>
    <w:rsid w:val="007F0D23"/>
    <w:rsid w:val="0083115A"/>
    <w:rsid w:val="008628CD"/>
    <w:rsid w:val="008B35FC"/>
    <w:rsid w:val="008C5505"/>
    <w:rsid w:val="008D355A"/>
    <w:rsid w:val="008F1329"/>
    <w:rsid w:val="00906D81"/>
    <w:rsid w:val="0095673A"/>
    <w:rsid w:val="00967AB8"/>
    <w:rsid w:val="00970B98"/>
    <w:rsid w:val="009C06B4"/>
    <w:rsid w:val="009F1FF7"/>
    <w:rsid w:val="00A861AB"/>
    <w:rsid w:val="00AC3BB0"/>
    <w:rsid w:val="00B115D7"/>
    <w:rsid w:val="00B2313F"/>
    <w:rsid w:val="00B24CDA"/>
    <w:rsid w:val="00B47F2C"/>
    <w:rsid w:val="00B6003B"/>
    <w:rsid w:val="00B9068C"/>
    <w:rsid w:val="00BF3099"/>
    <w:rsid w:val="00C24BEE"/>
    <w:rsid w:val="00CA354C"/>
    <w:rsid w:val="00D25A13"/>
    <w:rsid w:val="00D42343"/>
    <w:rsid w:val="00D5054B"/>
    <w:rsid w:val="00D5166B"/>
    <w:rsid w:val="00D55DCB"/>
    <w:rsid w:val="00D834BB"/>
    <w:rsid w:val="00D91318"/>
    <w:rsid w:val="00DE6693"/>
    <w:rsid w:val="00E230F9"/>
    <w:rsid w:val="00E233DC"/>
    <w:rsid w:val="00E46322"/>
    <w:rsid w:val="00E70956"/>
    <w:rsid w:val="00F25A3D"/>
    <w:rsid w:val="00F45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94DD"/>
  <w15:docId w15:val="{3AD40E37-12DA-41A2-8B4C-93BE1E63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66B"/>
    <w:rPr>
      <w:rFonts w:ascii="Calibri" w:eastAsia="Calibri" w:hAnsi="Calibri" w:cs="Times New Roman"/>
    </w:rPr>
  </w:style>
  <w:style w:type="paragraph" w:styleId="Nadpis2">
    <w:name w:val="heading 2"/>
    <w:basedOn w:val="Normln"/>
    <w:next w:val="Normln"/>
    <w:link w:val="Nadpis2Char"/>
    <w:uiPriority w:val="9"/>
    <w:semiHidden/>
    <w:unhideWhenUsed/>
    <w:qFormat/>
    <w:rsid w:val="001E2F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3B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3BB0"/>
  </w:style>
  <w:style w:type="paragraph" w:styleId="Zpat">
    <w:name w:val="footer"/>
    <w:basedOn w:val="Normln"/>
    <w:link w:val="ZpatChar"/>
    <w:uiPriority w:val="99"/>
    <w:unhideWhenUsed/>
    <w:rsid w:val="00AC3BB0"/>
    <w:pPr>
      <w:tabs>
        <w:tab w:val="center" w:pos="4536"/>
        <w:tab w:val="right" w:pos="9072"/>
      </w:tabs>
      <w:spacing w:after="0" w:line="240" w:lineRule="auto"/>
    </w:pPr>
  </w:style>
  <w:style w:type="character" w:customStyle="1" w:styleId="ZpatChar">
    <w:name w:val="Zápatí Char"/>
    <w:basedOn w:val="Standardnpsmoodstavce"/>
    <w:link w:val="Zpat"/>
    <w:uiPriority w:val="99"/>
    <w:rsid w:val="00AC3BB0"/>
  </w:style>
  <w:style w:type="paragraph" w:styleId="Textbubliny">
    <w:name w:val="Balloon Text"/>
    <w:basedOn w:val="Normln"/>
    <w:link w:val="TextbublinyChar"/>
    <w:uiPriority w:val="99"/>
    <w:semiHidden/>
    <w:unhideWhenUsed/>
    <w:rsid w:val="00AC3B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3BB0"/>
    <w:rPr>
      <w:rFonts w:ascii="Tahoma" w:hAnsi="Tahoma" w:cs="Tahoma"/>
      <w:sz w:val="16"/>
      <w:szCs w:val="16"/>
    </w:rPr>
  </w:style>
  <w:style w:type="paragraph" w:styleId="Odstavecseseznamem">
    <w:name w:val="List Paragraph"/>
    <w:basedOn w:val="Normln"/>
    <w:uiPriority w:val="34"/>
    <w:qFormat/>
    <w:rsid w:val="00D5166B"/>
    <w:pPr>
      <w:ind w:left="720"/>
      <w:contextualSpacing/>
    </w:pPr>
  </w:style>
  <w:style w:type="paragraph" w:styleId="Textpoznpodarou">
    <w:name w:val="footnote text"/>
    <w:basedOn w:val="Normln"/>
    <w:link w:val="TextpoznpodarouChar"/>
    <w:uiPriority w:val="99"/>
    <w:semiHidden/>
    <w:unhideWhenUsed/>
    <w:rsid w:val="00D516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5166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D5166B"/>
    <w:rPr>
      <w:vertAlign w:val="superscript"/>
    </w:rPr>
  </w:style>
  <w:style w:type="paragraph" w:styleId="Zkladntext">
    <w:name w:val="Body Text"/>
    <w:basedOn w:val="Normln"/>
    <w:link w:val="ZkladntextChar"/>
    <w:semiHidden/>
    <w:rsid w:val="001759B7"/>
    <w:pPr>
      <w:widowControl w:val="0"/>
      <w:suppressAutoHyphens/>
      <w:spacing w:after="120" w:line="240" w:lineRule="auto"/>
    </w:pPr>
    <w:rPr>
      <w:rFonts w:ascii="Times New Roman" w:eastAsia="Lucida Sans Unicode" w:hAnsi="Times New Roman"/>
      <w:kern w:val="1"/>
      <w:sz w:val="24"/>
      <w:szCs w:val="24"/>
      <w:lang w:eastAsia="cs-CZ"/>
    </w:rPr>
  </w:style>
  <w:style w:type="character" w:customStyle="1" w:styleId="ZkladntextChar">
    <w:name w:val="Základní text Char"/>
    <w:basedOn w:val="Standardnpsmoodstavce"/>
    <w:link w:val="Zkladntext"/>
    <w:semiHidden/>
    <w:rsid w:val="001759B7"/>
    <w:rPr>
      <w:rFonts w:ascii="Times New Roman" w:eastAsia="Lucida Sans Unicode" w:hAnsi="Times New Roman" w:cs="Times New Roman"/>
      <w:kern w:val="1"/>
      <w:sz w:val="24"/>
      <w:szCs w:val="24"/>
      <w:lang w:eastAsia="cs-CZ"/>
    </w:rPr>
  </w:style>
  <w:style w:type="paragraph" w:customStyle="1" w:styleId="Default">
    <w:name w:val="Default"/>
    <w:rsid w:val="001759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semiHidden/>
    <w:rsid w:val="001759B7"/>
    <w:rPr>
      <w:color w:val="0000FF"/>
      <w:u w:val="single"/>
    </w:rPr>
  </w:style>
  <w:style w:type="paragraph" w:customStyle="1" w:styleId="NormlnsWWW">
    <w:name w:val="Normální (síť WWW)"/>
    <w:basedOn w:val="Normln"/>
    <w:rsid w:val="001759B7"/>
    <w:pPr>
      <w:suppressAutoHyphens/>
      <w:spacing w:before="280" w:after="280" w:line="240" w:lineRule="auto"/>
    </w:pPr>
    <w:rPr>
      <w:rFonts w:ascii="Times New Roman" w:eastAsia="Times New Roman" w:hAnsi="Times New Roman"/>
      <w:sz w:val="24"/>
      <w:szCs w:val="24"/>
      <w:lang w:eastAsia="ar-SA"/>
    </w:rPr>
  </w:style>
  <w:style w:type="paragraph" w:styleId="AdresaHTML">
    <w:name w:val="HTML Address"/>
    <w:basedOn w:val="Normln"/>
    <w:link w:val="AdresaHTMLChar"/>
    <w:semiHidden/>
    <w:rsid w:val="001759B7"/>
    <w:pPr>
      <w:suppressAutoHyphens/>
      <w:spacing w:after="0" w:line="240" w:lineRule="auto"/>
    </w:pPr>
    <w:rPr>
      <w:rFonts w:ascii="Times New Roman" w:eastAsia="Times New Roman" w:hAnsi="Times New Roman"/>
      <w:i/>
      <w:iCs/>
      <w:sz w:val="24"/>
      <w:szCs w:val="24"/>
      <w:lang w:eastAsia="ar-SA"/>
    </w:rPr>
  </w:style>
  <w:style w:type="character" w:customStyle="1" w:styleId="AdresaHTMLChar">
    <w:name w:val="Adresa HTML Char"/>
    <w:basedOn w:val="Standardnpsmoodstavce"/>
    <w:link w:val="AdresaHTML"/>
    <w:semiHidden/>
    <w:rsid w:val="001759B7"/>
    <w:rPr>
      <w:rFonts w:ascii="Times New Roman" w:eastAsia="Times New Roman" w:hAnsi="Times New Roman" w:cs="Times New Roman"/>
      <w:i/>
      <w:iCs/>
      <w:sz w:val="24"/>
      <w:szCs w:val="24"/>
      <w:lang w:eastAsia="ar-SA"/>
    </w:rPr>
  </w:style>
  <w:style w:type="paragraph" w:styleId="Normlnweb">
    <w:name w:val="Normal (Web)"/>
    <w:basedOn w:val="Normln"/>
    <w:uiPriority w:val="99"/>
    <w:semiHidden/>
    <w:unhideWhenUsed/>
    <w:rsid w:val="001759B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1E2F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669">
      <w:bodyDiv w:val="1"/>
      <w:marLeft w:val="0"/>
      <w:marRight w:val="0"/>
      <w:marTop w:val="0"/>
      <w:marBottom w:val="0"/>
      <w:divBdr>
        <w:top w:val="none" w:sz="0" w:space="0" w:color="auto"/>
        <w:left w:val="none" w:sz="0" w:space="0" w:color="auto"/>
        <w:bottom w:val="none" w:sz="0" w:space="0" w:color="auto"/>
        <w:right w:val="none" w:sz="0" w:space="0" w:color="auto"/>
      </w:divBdr>
    </w:div>
    <w:div w:id="20025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nirehabilitace@kaplice.charita.cz" TargetMode="External"/><Relationship Id="rId13" Type="http://schemas.openxmlformats.org/officeDocument/2006/relationships/hyperlink" Target="mailto:sekretariat@bcb.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kup@bcb.cz" TargetMode="External"/><Relationship Id="rId17" Type="http://schemas.openxmlformats.org/officeDocument/2006/relationships/hyperlink" Target="mailto:info@helcom.cz" TargetMode="External"/><Relationship Id="rId2" Type="http://schemas.openxmlformats.org/officeDocument/2006/relationships/numbering" Target="numbering.xml"/><Relationship Id="rId16" Type="http://schemas.openxmlformats.org/officeDocument/2006/relationships/hyperlink" Target="mailto:podatelna@ochranc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chcb.charit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na.zackova@kaplice.charita.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sipek@kaplice.charita.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93813-6671-4D42-B498-7ED8F05A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6</Pages>
  <Words>1391</Words>
  <Characters>8208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Šípek Petr</cp:lastModifiedBy>
  <cp:revision>24</cp:revision>
  <cp:lastPrinted>2018-12-17T10:46:00Z</cp:lastPrinted>
  <dcterms:created xsi:type="dcterms:W3CDTF">2015-06-22T23:10:00Z</dcterms:created>
  <dcterms:modified xsi:type="dcterms:W3CDTF">2019-09-18T07:17:00Z</dcterms:modified>
</cp:coreProperties>
</file>